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3E7" w:rsidRDefault="007655C8" w:rsidP="007655C8">
      <w:pPr>
        <w:jc w:val="both"/>
        <w:rPr>
          <w:rFonts w:ascii="Arial" w:hAnsi="Arial" w:cs="Arial"/>
          <w:sz w:val="22"/>
          <w:szCs w:val="22"/>
        </w:rPr>
      </w:pPr>
      <w:r w:rsidRPr="001C4B22">
        <w:rPr>
          <w:rFonts w:ascii="Arial" w:hAnsi="Arial" w:cs="Arial"/>
          <w:sz w:val="22"/>
          <w:szCs w:val="22"/>
        </w:rPr>
        <w:t xml:space="preserve">El que suscribe   Presidente Municipal de este Ayuntamiento constitucional de Ayotlan Jalisco  con  fundamento en las facultades que me confiere  la Ley del Gobierno y de la Administración Pública Municipal, del estado de Jalisco, así como lo señalado en el Reglamento del Gobierno y la Administración Pública del Ayuntamiento Constitucional de Ayotlan , Jalisco;  me permito someter a consideración de todos Ustedes </w:t>
      </w:r>
      <w:r w:rsidRPr="001C4B22">
        <w:rPr>
          <w:rFonts w:ascii="Arial" w:hAnsi="Arial" w:cs="Arial"/>
          <w:bCs/>
          <w:smallCaps/>
          <w:sz w:val="22"/>
          <w:szCs w:val="22"/>
        </w:rPr>
        <w:t xml:space="preserve">  el proyecto </w:t>
      </w:r>
      <w:r w:rsidRPr="001C4B22">
        <w:rPr>
          <w:rFonts w:ascii="Arial" w:hAnsi="Arial" w:cs="Arial"/>
          <w:sz w:val="22"/>
          <w:szCs w:val="22"/>
        </w:rPr>
        <w:t xml:space="preserve">del </w:t>
      </w:r>
      <w:r w:rsidRPr="001C4B22">
        <w:rPr>
          <w:rFonts w:ascii="Arial" w:hAnsi="Arial" w:cs="Arial"/>
          <w:b/>
          <w:sz w:val="22"/>
          <w:szCs w:val="22"/>
        </w:rPr>
        <w:t>“PRESUPUESTO DE EGRESOS, DE EL MUNICIPIO DE AYOTLAN, JALISCO,</w:t>
      </w:r>
      <w:r w:rsidRPr="001C4B22">
        <w:rPr>
          <w:rFonts w:ascii="Arial" w:hAnsi="Arial" w:cs="Arial"/>
          <w:sz w:val="22"/>
          <w:szCs w:val="22"/>
        </w:rPr>
        <w:t xml:space="preserve"> para el ejercicio </w:t>
      </w:r>
      <w:r w:rsidR="004C6D5A">
        <w:rPr>
          <w:rFonts w:ascii="Arial" w:hAnsi="Arial" w:cs="Arial"/>
          <w:b/>
          <w:sz w:val="22"/>
          <w:szCs w:val="22"/>
        </w:rPr>
        <w:t>FISCAL 2024</w:t>
      </w:r>
      <w:r w:rsidRPr="001C4B22">
        <w:rPr>
          <w:rFonts w:ascii="Arial" w:hAnsi="Arial" w:cs="Arial"/>
          <w:b/>
          <w:sz w:val="22"/>
          <w:szCs w:val="22"/>
        </w:rPr>
        <w:t>”;</w:t>
      </w:r>
      <w:r w:rsidRPr="001C4B22">
        <w:rPr>
          <w:rFonts w:ascii="Arial" w:hAnsi="Arial" w:cs="Arial"/>
          <w:sz w:val="22"/>
          <w:szCs w:val="22"/>
        </w:rPr>
        <w:t xml:space="preserve"> para su aprobación de acuerdo a  los siguientes: </w:t>
      </w:r>
    </w:p>
    <w:p w:rsidR="004B6776" w:rsidRPr="004B6776" w:rsidRDefault="004B6776" w:rsidP="007655C8">
      <w:pPr>
        <w:jc w:val="both"/>
        <w:rPr>
          <w:rFonts w:ascii="Arial" w:hAnsi="Arial" w:cs="Arial"/>
          <w:b/>
          <w:spacing w:val="-3"/>
          <w:sz w:val="22"/>
          <w:szCs w:val="22"/>
        </w:rPr>
      </w:pPr>
    </w:p>
    <w:p w:rsidR="00EA13E7" w:rsidRPr="001C4B22" w:rsidRDefault="007655C8" w:rsidP="003C38C8">
      <w:pPr>
        <w:jc w:val="center"/>
        <w:rPr>
          <w:rFonts w:ascii="Arial" w:hAnsi="Arial" w:cs="Arial"/>
          <w:bCs/>
          <w:smallCaps/>
          <w:sz w:val="22"/>
          <w:szCs w:val="22"/>
        </w:rPr>
      </w:pPr>
      <w:r w:rsidRPr="001C4B22">
        <w:rPr>
          <w:rFonts w:ascii="Arial" w:hAnsi="Arial" w:cs="Arial"/>
          <w:bCs/>
          <w:smallCaps/>
          <w:sz w:val="22"/>
          <w:szCs w:val="22"/>
        </w:rPr>
        <w:t>A N T E C E D E N T E S</w:t>
      </w:r>
    </w:p>
    <w:p w:rsidR="004B6776" w:rsidRPr="001C4B22" w:rsidRDefault="004B6776" w:rsidP="00D71D4E">
      <w:pPr>
        <w:rPr>
          <w:rFonts w:ascii="Arial" w:hAnsi="Arial" w:cs="Arial"/>
          <w:bCs/>
          <w:smallCaps/>
          <w:sz w:val="22"/>
          <w:szCs w:val="22"/>
        </w:rPr>
      </w:pPr>
    </w:p>
    <w:p w:rsidR="007655C8" w:rsidRPr="001C4B22" w:rsidRDefault="007655C8" w:rsidP="007655C8">
      <w:pPr>
        <w:jc w:val="both"/>
        <w:rPr>
          <w:rFonts w:ascii="Arial" w:hAnsi="Arial" w:cs="Arial"/>
          <w:i/>
          <w:sz w:val="22"/>
          <w:szCs w:val="22"/>
        </w:rPr>
      </w:pPr>
      <w:r w:rsidRPr="001C4B22">
        <w:rPr>
          <w:rFonts w:ascii="Arial" w:hAnsi="Arial" w:cs="Arial"/>
          <w:sz w:val="22"/>
          <w:szCs w:val="22"/>
        </w:rPr>
        <w:t xml:space="preserve">Conforme a lo establecido en artículo 115 de  la Constitución política de los estados unidos mexicanos, 214 de la ley de hacienda municipal del estado de Jalisco  y la   Ley del Gobierno y la Administración Pública Municipal del Estado de Jalisco, en su artículo 79, fracción I,  que señala:  </w:t>
      </w:r>
      <w:r w:rsidRPr="001C4B22">
        <w:rPr>
          <w:rFonts w:ascii="Arial" w:hAnsi="Arial" w:cs="Arial"/>
          <w:i/>
          <w:sz w:val="22"/>
          <w:szCs w:val="22"/>
        </w:rPr>
        <w:t>“Los Ayuntamientos deben elaborar y aprobar sus presupuestos de egresos, a más tardar, el día 30 de diciembre del año anterior al que deben regir, considerando su actividad económica preponderante, la extensión de su territorio, las actividades prioritarias de sus habitantes, la amplitud de sus servicios públicos, la forma de distribución de la población, la prioridad de la obra pública y sus endeudamientos</w:t>
      </w:r>
    </w:p>
    <w:p w:rsidR="007655C8" w:rsidRPr="001C4B22" w:rsidRDefault="007655C8" w:rsidP="007655C8">
      <w:pPr>
        <w:rPr>
          <w:rFonts w:ascii="Arial" w:hAnsi="Arial" w:cs="Arial"/>
          <w:bCs/>
          <w:smallCaps/>
          <w:sz w:val="22"/>
          <w:szCs w:val="22"/>
        </w:rPr>
      </w:pPr>
    </w:p>
    <w:p w:rsidR="007655C8" w:rsidRPr="001C4B22" w:rsidRDefault="007655C8" w:rsidP="007655C8">
      <w:pPr>
        <w:jc w:val="both"/>
        <w:rPr>
          <w:rFonts w:ascii="Arial" w:hAnsi="Arial" w:cs="Arial"/>
          <w:snapToGrid w:val="0"/>
          <w:sz w:val="22"/>
          <w:szCs w:val="22"/>
        </w:rPr>
      </w:pPr>
      <w:r w:rsidRPr="001C4B22">
        <w:rPr>
          <w:rFonts w:ascii="Arial" w:hAnsi="Arial" w:cs="Arial"/>
          <w:b/>
          <w:bCs/>
          <w:snapToGrid w:val="0"/>
          <w:sz w:val="22"/>
          <w:szCs w:val="22"/>
        </w:rPr>
        <w:t>Artículo 37</w:t>
      </w:r>
      <w:r w:rsidRPr="001C4B22">
        <w:rPr>
          <w:rFonts w:ascii="Arial" w:hAnsi="Arial" w:cs="Arial"/>
          <w:snapToGrid w:val="0"/>
          <w:sz w:val="22"/>
          <w:szCs w:val="22"/>
        </w:rPr>
        <w:t>.</w:t>
      </w:r>
      <w:r w:rsidRPr="001C4B22">
        <w:rPr>
          <w:rFonts w:ascii="Arial" w:hAnsi="Arial" w:cs="Arial"/>
          <w:sz w:val="22"/>
          <w:szCs w:val="22"/>
        </w:rPr>
        <w:t xml:space="preserve"> Ley del Gobierno y de la Administración Pública Municipal, del estado de Jalisco establece que “</w:t>
      </w:r>
      <w:r w:rsidRPr="001C4B22">
        <w:rPr>
          <w:rFonts w:ascii="Arial" w:hAnsi="Arial" w:cs="Arial"/>
          <w:snapToGrid w:val="0"/>
          <w:sz w:val="22"/>
          <w:szCs w:val="22"/>
        </w:rPr>
        <w:t>Son obligaciones de los Ayuntamientos”, las siguientes:</w:t>
      </w:r>
    </w:p>
    <w:p w:rsidR="007655C8" w:rsidRPr="001C4B22" w:rsidRDefault="007655C8" w:rsidP="007655C8">
      <w:pPr>
        <w:jc w:val="both"/>
        <w:rPr>
          <w:rFonts w:ascii="Arial" w:hAnsi="Arial" w:cs="Arial"/>
          <w:snapToGrid w:val="0"/>
          <w:sz w:val="22"/>
          <w:szCs w:val="22"/>
        </w:rPr>
      </w:pPr>
    </w:p>
    <w:p w:rsidR="007655C8" w:rsidRPr="001C4B22" w:rsidRDefault="007655C8" w:rsidP="007655C8">
      <w:pPr>
        <w:jc w:val="both"/>
        <w:rPr>
          <w:rFonts w:ascii="Arial" w:hAnsi="Arial" w:cs="Arial"/>
          <w:snapToGrid w:val="0"/>
          <w:sz w:val="22"/>
          <w:szCs w:val="22"/>
        </w:rPr>
      </w:pPr>
      <w:r w:rsidRPr="001C4B22">
        <w:rPr>
          <w:rFonts w:ascii="Arial" w:hAnsi="Arial" w:cs="Arial"/>
          <w:snapToGrid w:val="0"/>
          <w:sz w:val="22"/>
          <w:szCs w:val="22"/>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rsidR="007655C8" w:rsidRPr="001C4B22" w:rsidRDefault="007655C8" w:rsidP="007655C8">
      <w:pPr>
        <w:ind w:left="705"/>
        <w:jc w:val="both"/>
        <w:rPr>
          <w:rFonts w:ascii="Arial" w:hAnsi="Arial" w:cs="Arial"/>
          <w:snapToGrid w:val="0"/>
          <w:sz w:val="22"/>
          <w:szCs w:val="22"/>
        </w:rPr>
      </w:pPr>
    </w:p>
    <w:p w:rsidR="007655C8" w:rsidRPr="001C4B22" w:rsidRDefault="007655C8" w:rsidP="007655C8">
      <w:pPr>
        <w:tabs>
          <w:tab w:val="left" w:pos="709"/>
        </w:tabs>
        <w:jc w:val="both"/>
        <w:rPr>
          <w:rFonts w:ascii="Arial" w:hAnsi="Arial" w:cs="Arial"/>
          <w:sz w:val="22"/>
          <w:szCs w:val="22"/>
        </w:rPr>
      </w:pPr>
      <w:r w:rsidRPr="001C4B22">
        <w:rPr>
          <w:rFonts w:ascii="Arial" w:hAnsi="Arial" w:cs="Arial"/>
          <w:sz w:val="22"/>
          <w:szCs w:val="22"/>
        </w:rPr>
        <w:t>Asimismo, los presupuestos de egresos se sujetan a las siguientes reglas:</w:t>
      </w:r>
    </w:p>
    <w:p w:rsidR="007655C8" w:rsidRPr="001C4B22" w:rsidRDefault="007655C8" w:rsidP="007655C8">
      <w:pPr>
        <w:jc w:val="both"/>
        <w:rPr>
          <w:rFonts w:ascii="Arial" w:hAnsi="Arial" w:cs="Arial"/>
          <w:snapToGrid w:val="0"/>
          <w:sz w:val="22"/>
          <w:szCs w:val="22"/>
        </w:rPr>
      </w:pPr>
    </w:p>
    <w:p w:rsidR="007655C8" w:rsidRPr="001C4B22" w:rsidRDefault="007655C8" w:rsidP="007655C8">
      <w:pPr>
        <w:pStyle w:val="Prrafodelista"/>
        <w:numPr>
          <w:ilvl w:val="0"/>
          <w:numId w:val="2"/>
        </w:numPr>
        <w:jc w:val="both"/>
        <w:rPr>
          <w:rFonts w:ascii="Arial" w:hAnsi="Arial" w:cs="Arial"/>
          <w:sz w:val="22"/>
          <w:szCs w:val="22"/>
        </w:rPr>
      </w:pPr>
      <w:r w:rsidRPr="001C4B22">
        <w:rPr>
          <w:rFonts w:ascii="Arial" w:hAnsi="Arial" w:cs="Arial"/>
          <w:sz w:val="22"/>
          <w:szCs w:val="22"/>
        </w:rPr>
        <w:t xml:space="preserve">El Presidente Municipal, deberá presentar a los integrantes del Ayuntamiento, el Proyecto de Presupuesto de Egresos para el ejercicio fiscal del año siguiente, junto con los anexos a que se refiere la fracción II de este artículo, </w:t>
      </w:r>
    </w:p>
    <w:p w:rsidR="00EA13E7" w:rsidRPr="001C4B22" w:rsidRDefault="00EA13E7" w:rsidP="00EA13E7">
      <w:pPr>
        <w:pStyle w:val="Prrafodelista"/>
        <w:ind w:left="1080"/>
        <w:jc w:val="both"/>
        <w:rPr>
          <w:rFonts w:ascii="Arial" w:hAnsi="Arial" w:cs="Arial"/>
          <w:sz w:val="22"/>
          <w:szCs w:val="22"/>
        </w:rPr>
      </w:pPr>
    </w:p>
    <w:p w:rsidR="007655C8" w:rsidRPr="001C4B22" w:rsidRDefault="007655C8" w:rsidP="007655C8">
      <w:pPr>
        <w:pStyle w:val="Prrafodelista"/>
        <w:numPr>
          <w:ilvl w:val="0"/>
          <w:numId w:val="2"/>
        </w:numPr>
        <w:jc w:val="both"/>
        <w:rPr>
          <w:rFonts w:ascii="Arial" w:hAnsi="Arial" w:cs="Arial"/>
          <w:sz w:val="22"/>
          <w:szCs w:val="22"/>
        </w:rPr>
      </w:pPr>
      <w:r w:rsidRPr="001C4B22">
        <w:rPr>
          <w:rFonts w:ascii="Arial" w:hAnsi="Arial" w:cs="Arial"/>
          <w:sz w:val="22"/>
          <w:szCs w:val="22"/>
        </w:rPr>
        <w:t xml:space="preserve">Los ayuntamientos deben aprobar sus presupuestos de egresos, a más tardar, el día treinta de diciembre del año anterior al en que deben regir, considerando su actividad económica preponderante, la extensión de su territorio, las actividades prioritarias de sus habitantes, la amplitud de sus servicios públicos, la forma de distribución de la población, la prioridad de la obra pública y sus endeudamientos. </w:t>
      </w:r>
    </w:p>
    <w:p w:rsidR="001C4B22" w:rsidRPr="001C4B22" w:rsidRDefault="001C4B22" w:rsidP="001C4B22">
      <w:pPr>
        <w:pStyle w:val="Prrafodelista"/>
        <w:rPr>
          <w:rFonts w:ascii="Arial" w:hAnsi="Arial" w:cs="Arial"/>
          <w:sz w:val="22"/>
          <w:szCs w:val="22"/>
        </w:rPr>
      </w:pPr>
    </w:p>
    <w:p w:rsidR="001C4B22" w:rsidRPr="001C4B22" w:rsidRDefault="001C4B22" w:rsidP="001C4B22">
      <w:pPr>
        <w:pStyle w:val="Prrafodelista"/>
        <w:numPr>
          <w:ilvl w:val="0"/>
          <w:numId w:val="2"/>
        </w:numPr>
        <w:tabs>
          <w:tab w:val="left" w:pos="709"/>
        </w:tabs>
        <w:jc w:val="both"/>
        <w:rPr>
          <w:rFonts w:ascii="Arial" w:hAnsi="Arial" w:cs="Arial"/>
          <w:sz w:val="22"/>
          <w:szCs w:val="22"/>
        </w:rPr>
      </w:pPr>
      <w:r>
        <w:rPr>
          <w:rFonts w:ascii="Arial" w:hAnsi="Arial" w:cs="Arial"/>
          <w:sz w:val="22"/>
          <w:szCs w:val="22"/>
        </w:rPr>
        <w:t xml:space="preserve">      Ley d</w:t>
      </w:r>
      <w:r w:rsidRPr="001C4B22">
        <w:rPr>
          <w:rFonts w:ascii="Arial" w:hAnsi="Arial" w:cs="Arial"/>
          <w:sz w:val="22"/>
          <w:szCs w:val="22"/>
        </w:rPr>
        <w:t>e Hacienda Mu</w:t>
      </w:r>
      <w:r>
        <w:rPr>
          <w:rFonts w:ascii="Arial" w:hAnsi="Arial" w:cs="Arial"/>
          <w:sz w:val="22"/>
          <w:szCs w:val="22"/>
        </w:rPr>
        <w:t>nicipal para el Estado de Jalis</w:t>
      </w:r>
      <w:r w:rsidRPr="001C4B22">
        <w:rPr>
          <w:rFonts w:ascii="Arial" w:hAnsi="Arial" w:cs="Arial"/>
          <w:sz w:val="22"/>
          <w:szCs w:val="22"/>
        </w:rPr>
        <w:t xml:space="preserve">co </w:t>
      </w:r>
      <w:r>
        <w:rPr>
          <w:rFonts w:ascii="Arial" w:hAnsi="Arial" w:cs="Arial"/>
          <w:sz w:val="22"/>
          <w:szCs w:val="22"/>
        </w:rPr>
        <w:t>y sus M</w:t>
      </w:r>
      <w:r w:rsidRPr="001C4B22">
        <w:rPr>
          <w:rFonts w:ascii="Arial" w:hAnsi="Arial" w:cs="Arial"/>
          <w:sz w:val="22"/>
          <w:szCs w:val="22"/>
        </w:rPr>
        <w:t>unicipi</w:t>
      </w:r>
      <w:r>
        <w:rPr>
          <w:rFonts w:ascii="Arial" w:hAnsi="Arial" w:cs="Arial"/>
          <w:sz w:val="22"/>
          <w:szCs w:val="22"/>
        </w:rPr>
        <w:t xml:space="preserve">os  en su artículo 202. señala </w:t>
      </w:r>
      <w:r w:rsidRPr="001C4B22">
        <w:rPr>
          <w:rFonts w:ascii="Arial" w:hAnsi="Arial" w:cs="Arial"/>
          <w:sz w:val="22"/>
          <w:szCs w:val="22"/>
        </w:rPr>
        <w:t xml:space="preserve"> El gasto público municipal, para su correcta aplicación y la consecución de sus objetivos, se basará en el presupuesto de egresos, el que deberá formularse con base en programas que señale los objetivos, las metas con base en indicadores de desempeño y las unidades responsables de su ejecución, traducidos en capítulos, conceptos y partidas presupuestales.</w:t>
      </w:r>
    </w:p>
    <w:p w:rsidR="001C4B22" w:rsidRPr="001C4B22" w:rsidRDefault="001C4B22" w:rsidP="001C4B22">
      <w:pPr>
        <w:pStyle w:val="Prrafodelista"/>
        <w:tabs>
          <w:tab w:val="left" w:pos="709"/>
        </w:tabs>
        <w:ind w:left="1080"/>
        <w:jc w:val="both"/>
        <w:rPr>
          <w:rFonts w:ascii="Arial" w:hAnsi="Arial" w:cs="Arial"/>
          <w:sz w:val="22"/>
          <w:szCs w:val="22"/>
        </w:rPr>
      </w:pPr>
    </w:p>
    <w:p w:rsidR="001C4B22" w:rsidRDefault="001C4B22" w:rsidP="00D71D4E">
      <w:pPr>
        <w:pStyle w:val="Prrafodelista"/>
        <w:tabs>
          <w:tab w:val="left" w:pos="709"/>
        </w:tabs>
        <w:ind w:left="1080"/>
        <w:jc w:val="both"/>
        <w:rPr>
          <w:rFonts w:ascii="Arial" w:hAnsi="Arial" w:cs="Arial"/>
          <w:sz w:val="22"/>
          <w:szCs w:val="22"/>
        </w:rPr>
      </w:pPr>
      <w:r w:rsidRPr="001C4B22">
        <w:rPr>
          <w:rFonts w:ascii="Arial" w:hAnsi="Arial" w:cs="Arial"/>
          <w:sz w:val="22"/>
          <w:szCs w:val="22"/>
        </w:rPr>
        <w:t>Dichos indicadores de desempeño corresponderán a un índice, medida, cociente o fórmula que permita establecer un parámetro de medición de lo que se pretende lograr en un año expresado en términos de cobertura, eficiencia, impacto económico y social, calidad y equidad.</w:t>
      </w:r>
    </w:p>
    <w:p w:rsidR="00D71D4E" w:rsidRPr="00D71D4E" w:rsidRDefault="00D71D4E" w:rsidP="00D71D4E">
      <w:pPr>
        <w:pStyle w:val="Prrafodelista"/>
        <w:tabs>
          <w:tab w:val="left" w:pos="709"/>
        </w:tabs>
        <w:ind w:left="1080"/>
        <w:jc w:val="both"/>
        <w:rPr>
          <w:rFonts w:ascii="Arial" w:hAnsi="Arial" w:cs="Arial"/>
          <w:sz w:val="22"/>
          <w:szCs w:val="22"/>
        </w:rPr>
      </w:pPr>
    </w:p>
    <w:p w:rsidR="001C4B22" w:rsidRPr="001C4B22" w:rsidRDefault="004B6776" w:rsidP="00D71D4E">
      <w:pPr>
        <w:tabs>
          <w:tab w:val="left" w:pos="709"/>
        </w:tabs>
        <w:jc w:val="both"/>
        <w:rPr>
          <w:rFonts w:ascii="Arial" w:hAnsi="Arial" w:cs="Arial"/>
          <w:sz w:val="22"/>
          <w:szCs w:val="22"/>
        </w:rPr>
      </w:pPr>
      <w:r>
        <w:rPr>
          <w:rFonts w:ascii="Arial" w:hAnsi="Arial" w:cs="Arial"/>
          <w:sz w:val="22"/>
          <w:szCs w:val="22"/>
        </w:rPr>
        <w:t xml:space="preserve">    </w:t>
      </w:r>
      <w:r w:rsidR="001C4B22">
        <w:rPr>
          <w:rFonts w:ascii="Arial" w:hAnsi="Arial" w:cs="Arial"/>
          <w:sz w:val="22"/>
          <w:szCs w:val="22"/>
        </w:rPr>
        <w:t xml:space="preserve"> </w:t>
      </w:r>
      <w:r>
        <w:rPr>
          <w:rFonts w:ascii="Arial" w:hAnsi="Arial" w:cs="Arial"/>
          <w:sz w:val="22"/>
          <w:szCs w:val="22"/>
        </w:rPr>
        <w:t xml:space="preserve">    </w:t>
      </w:r>
      <w:r w:rsidR="001C4B22">
        <w:rPr>
          <w:rFonts w:ascii="Arial" w:hAnsi="Arial" w:cs="Arial"/>
          <w:sz w:val="22"/>
          <w:szCs w:val="22"/>
        </w:rPr>
        <w:t xml:space="preserve">  </w:t>
      </w:r>
      <w:r w:rsidR="001C4B22" w:rsidRPr="001C4B22">
        <w:rPr>
          <w:rFonts w:ascii="Arial" w:hAnsi="Arial" w:cs="Arial"/>
          <w:sz w:val="22"/>
          <w:szCs w:val="22"/>
        </w:rPr>
        <w:t>La elaboración del presupuesto deberá realizarse por cada a</w:t>
      </w:r>
      <w:r w:rsidR="001C4B22">
        <w:rPr>
          <w:rFonts w:ascii="Arial" w:hAnsi="Arial" w:cs="Arial"/>
          <w:sz w:val="22"/>
          <w:szCs w:val="22"/>
        </w:rPr>
        <w:t xml:space="preserve">ño calendario, en base a </w:t>
      </w:r>
      <w:r w:rsidR="00D71D4E">
        <w:rPr>
          <w:rFonts w:ascii="Arial" w:hAnsi="Arial" w:cs="Arial"/>
          <w:sz w:val="22"/>
          <w:szCs w:val="22"/>
        </w:rPr>
        <w:t xml:space="preserve">    </w:t>
      </w:r>
      <w:r w:rsidR="001C4B22">
        <w:rPr>
          <w:rFonts w:ascii="Arial" w:hAnsi="Arial" w:cs="Arial"/>
          <w:sz w:val="22"/>
          <w:szCs w:val="22"/>
        </w:rPr>
        <w:t xml:space="preserve">costos  </w:t>
      </w:r>
      <w:r w:rsidR="00D71D4E">
        <w:rPr>
          <w:rFonts w:ascii="Arial" w:hAnsi="Arial" w:cs="Arial"/>
          <w:sz w:val="22"/>
          <w:szCs w:val="22"/>
        </w:rPr>
        <w:t xml:space="preserve">      </w:t>
      </w:r>
    </w:p>
    <w:p w:rsidR="001C4B22" w:rsidRPr="001C4B22" w:rsidRDefault="001C4B22" w:rsidP="00D71D4E">
      <w:pPr>
        <w:tabs>
          <w:tab w:val="left" w:pos="709"/>
        </w:tabs>
        <w:jc w:val="both"/>
        <w:rPr>
          <w:rFonts w:ascii="Arial" w:hAnsi="Arial" w:cs="Arial"/>
          <w:sz w:val="22"/>
          <w:szCs w:val="22"/>
        </w:rPr>
      </w:pPr>
      <w:r>
        <w:rPr>
          <w:rFonts w:ascii="Arial" w:hAnsi="Arial" w:cs="Arial"/>
          <w:sz w:val="22"/>
          <w:szCs w:val="22"/>
        </w:rPr>
        <w:t xml:space="preserve"> </w:t>
      </w:r>
      <w:r w:rsidR="004B6776">
        <w:rPr>
          <w:rFonts w:ascii="Arial" w:hAnsi="Arial" w:cs="Arial"/>
          <w:sz w:val="22"/>
          <w:szCs w:val="22"/>
        </w:rPr>
        <w:t xml:space="preserve">    IV</w:t>
      </w:r>
      <w:r>
        <w:rPr>
          <w:rFonts w:ascii="Arial" w:hAnsi="Arial" w:cs="Arial"/>
          <w:sz w:val="22"/>
          <w:szCs w:val="22"/>
        </w:rPr>
        <w:t xml:space="preserve">  </w:t>
      </w:r>
      <w:r w:rsidR="004B6776">
        <w:rPr>
          <w:rFonts w:ascii="Arial" w:hAnsi="Arial" w:cs="Arial"/>
          <w:sz w:val="22"/>
          <w:szCs w:val="22"/>
        </w:rPr>
        <w:t xml:space="preserve">     </w:t>
      </w:r>
      <w:r w:rsidRPr="001C4B22">
        <w:rPr>
          <w:rFonts w:ascii="Arial" w:hAnsi="Arial" w:cs="Arial"/>
          <w:sz w:val="22"/>
          <w:szCs w:val="22"/>
        </w:rPr>
        <w:t xml:space="preserve">Ley del Gobierno y de la Administración Pública Municipal, del estado de Jalisco </w:t>
      </w:r>
      <w:r w:rsidRPr="00D71D4E">
        <w:rPr>
          <w:rFonts w:ascii="Arial" w:hAnsi="Arial" w:cs="Arial"/>
          <w:bCs/>
          <w:sz w:val="22"/>
          <w:szCs w:val="22"/>
        </w:rPr>
        <w:t xml:space="preserve">Artículo </w:t>
      </w:r>
      <w:r w:rsidR="00D71D4E" w:rsidRPr="00D71D4E">
        <w:rPr>
          <w:rFonts w:ascii="Arial" w:hAnsi="Arial" w:cs="Arial"/>
          <w:bCs/>
          <w:sz w:val="22"/>
          <w:szCs w:val="22"/>
        </w:rPr>
        <w:t xml:space="preserve">     </w:t>
      </w:r>
      <w:r w:rsidRPr="00D71D4E">
        <w:rPr>
          <w:rFonts w:ascii="Arial" w:hAnsi="Arial" w:cs="Arial"/>
          <w:bCs/>
          <w:sz w:val="22"/>
          <w:szCs w:val="22"/>
        </w:rPr>
        <w:t>79</w:t>
      </w:r>
      <w:r w:rsidRPr="00D71D4E">
        <w:rPr>
          <w:rFonts w:ascii="Arial" w:hAnsi="Arial" w:cs="Arial"/>
          <w:sz w:val="22"/>
          <w:szCs w:val="22"/>
        </w:rPr>
        <w:t>.</w:t>
      </w:r>
      <w:r w:rsidR="004B6776">
        <w:rPr>
          <w:rFonts w:ascii="Arial" w:hAnsi="Arial" w:cs="Arial"/>
          <w:sz w:val="22"/>
          <w:szCs w:val="22"/>
        </w:rPr>
        <w:t xml:space="preserve"> </w:t>
      </w:r>
      <w:r w:rsidRPr="001C4B22">
        <w:rPr>
          <w:rFonts w:ascii="Arial" w:hAnsi="Arial" w:cs="Arial"/>
          <w:sz w:val="22"/>
          <w:szCs w:val="22"/>
        </w:rPr>
        <w:t xml:space="preserve">El Congreso del Estado debe aprobar las leyes de ingresos de los municipios. Los presupuestos de egresos deben ser aprobados por los Ayuntamientos, con base en sus ingresos disponibles, planes municipales de desarrollo, programas que señalen los objetivos, las metas con base en indicadores de desempeño y las unidades responsables de su ejecución, traducidos en capítulos, conceptos y partidas presupuestales, así como a </w:t>
      </w:r>
      <w:r w:rsidRPr="001C4B22">
        <w:rPr>
          <w:rFonts w:ascii="Arial" w:hAnsi="Arial" w:cs="Arial"/>
          <w:sz w:val="22"/>
          <w:szCs w:val="22"/>
        </w:rPr>
        <w:lastRenderedPageBreak/>
        <w:t>los principios de racionalidad, austeridad, disciplina presupuestal, motivación, certeza, equidad y proporcionalidad.</w:t>
      </w:r>
    </w:p>
    <w:p w:rsidR="001C4B22" w:rsidRPr="001C4B22" w:rsidRDefault="001C4B22" w:rsidP="001C4B22">
      <w:pPr>
        <w:tabs>
          <w:tab w:val="left" w:pos="709"/>
        </w:tabs>
        <w:jc w:val="both"/>
        <w:rPr>
          <w:rFonts w:ascii="Arial" w:hAnsi="Arial" w:cs="Arial"/>
          <w:sz w:val="22"/>
          <w:szCs w:val="22"/>
        </w:rPr>
      </w:pPr>
    </w:p>
    <w:p w:rsidR="001C4B22" w:rsidRDefault="001C4B22" w:rsidP="001C4B22">
      <w:pPr>
        <w:tabs>
          <w:tab w:val="left" w:pos="709"/>
        </w:tabs>
        <w:jc w:val="both"/>
        <w:rPr>
          <w:rFonts w:ascii="Arial" w:hAnsi="Arial" w:cs="Arial"/>
          <w:sz w:val="22"/>
          <w:szCs w:val="22"/>
        </w:rPr>
      </w:pPr>
      <w:r w:rsidRPr="001C4B22">
        <w:rPr>
          <w:rFonts w:ascii="Arial" w:hAnsi="Arial" w:cs="Arial"/>
          <w:sz w:val="22"/>
          <w:szCs w:val="22"/>
        </w:rPr>
        <w:t>Dichos indicadores de desempeño corresponden a un índice, medida, cociente o fórmula que permita establecer un parámetro de medición de lo que se pretende lograr en un año expresado en términos de cobertura, eficiencia, impacto económico y social, calidad y equidad.</w:t>
      </w:r>
    </w:p>
    <w:p w:rsidR="00EA13E7" w:rsidRPr="004B6776" w:rsidRDefault="00EA13E7" w:rsidP="004B6776">
      <w:pPr>
        <w:jc w:val="both"/>
        <w:rPr>
          <w:rFonts w:ascii="Arial" w:hAnsi="Arial" w:cs="Arial"/>
          <w:sz w:val="22"/>
          <w:szCs w:val="22"/>
        </w:rPr>
      </w:pPr>
    </w:p>
    <w:p w:rsidR="00C10C74" w:rsidRDefault="00EA13E7" w:rsidP="00EA13E7">
      <w:pPr>
        <w:pStyle w:val="Prrafodelista"/>
        <w:ind w:left="1080"/>
        <w:jc w:val="center"/>
        <w:rPr>
          <w:rFonts w:ascii="Arial" w:hAnsi="Arial" w:cs="Arial"/>
          <w:sz w:val="22"/>
          <w:szCs w:val="22"/>
        </w:rPr>
      </w:pPr>
      <w:r w:rsidRPr="001C4B22">
        <w:rPr>
          <w:rFonts w:ascii="Arial" w:hAnsi="Arial" w:cs="Arial"/>
          <w:sz w:val="22"/>
          <w:szCs w:val="22"/>
        </w:rPr>
        <w:t>EXPOSICIÓN DE MOTIVOS</w:t>
      </w:r>
    </w:p>
    <w:p w:rsidR="007655C8" w:rsidRPr="001C4B22" w:rsidRDefault="007655C8" w:rsidP="007655C8">
      <w:pPr>
        <w:jc w:val="both"/>
        <w:rPr>
          <w:rFonts w:ascii="Arial" w:hAnsi="Arial" w:cs="Arial"/>
          <w:snapToGrid w:val="0"/>
          <w:sz w:val="22"/>
          <w:szCs w:val="22"/>
        </w:rPr>
      </w:pPr>
    </w:p>
    <w:p w:rsidR="007655C8" w:rsidRPr="001C4B22" w:rsidRDefault="007655C8" w:rsidP="007655C8">
      <w:pPr>
        <w:jc w:val="both"/>
        <w:rPr>
          <w:rFonts w:ascii="Arial" w:hAnsi="Arial" w:cs="Arial"/>
          <w:snapToGrid w:val="0"/>
          <w:sz w:val="22"/>
          <w:szCs w:val="22"/>
        </w:rPr>
      </w:pPr>
      <w:r w:rsidRPr="001C4B22">
        <w:rPr>
          <w:rFonts w:ascii="Arial" w:hAnsi="Arial" w:cs="Arial"/>
          <w:snapToGrid w:val="0"/>
          <w:sz w:val="22"/>
          <w:szCs w:val="22"/>
        </w:rPr>
        <w:t>En la elaboración del  proyecto de presupuesto de egres</w:t>
      </w:r>
      <w:r w:rsidR="000166B0">
        <w:rPr>
          <w:rFonts w:ascii="Arial" w:hAnsi="Arial" w:cs="Arial"/>
          <w:snapToGrid w:val="0"/>
          <w:sz w:val="22"/>
          <w:szCs w:val="22"/>
        </w:rPr>
        <w:t>os para el ejercicio fiscal 2024</w:t>
      </w:r>
      <w:r w:rsidRPr="001C4B22">
        <w:rPr>
          <w:rFonts w:ascii="Arial" w:hAnsi="Arial" w:cs="Arial"/>
          <w:snapToGrid w:val="0"/>
          <w:sz w:val="22"/>
          <w:szCs w:val="22"/>
        </w:rPr>
        <w:t xml:space="preserve"> para el municipio de Ayotlan Jalisco  se tomó en consideración </w:t>
      </w:r>
      <w:r w:rsidR="000166B0">
        <w:rPr>
          <w:rFonts w:ascii="Arial" w:hAnsi="Arial" w:cs="Arial"/>
          <w:snapToGrid w:val="0"/>
          <w:sz w:val="22"/>
          <w:szCs w:val="22"/>
        </w:rPr>
        <w:t>un 6</w:t>
      </w:r>
      <w:r w:rsidRPr="001C4B22">
        <w:rPr>
          <w:rFonts w:ascii="Arial" w:hAnsi="Arial" w:cs="Arial"/>
          <w:snapToGrid w:val="0"/>
          <w:sz w:val="22"/>
          <w:szCs w:val="22"/>
        </w:rPr>
        <w:t xml:space="preserve"> % de incremento </w:t>
      </w:r>
      <w:r w:rsidR="00C10C74" w:rsidRPr="001C4B22">
        <w:rPr>
          <w:rFonts w:ascii="Arial" w:hAnsi="Arial" w:cs="Arial"/>
          <w:snapToGrid w:val="0"/>
          <w:sz w:val="22"/>
          <w:szCs w:val="22"/>
        </w:rPr>
        <w:t xml:space="preserve">general con relación al ejercicio inmediato anterior,  </w:t>
      </w:r>
      <w:r w:rsidR="00A45D6D">
        <w:rPr>
          <w:rFonts w:ascii="Arial" w:hAnsi="Arial" w:cs="Arial"/>
          <w:snapToGrid w:val="0"/>
          <w:sz w:val="22"/>
          <w:szCs w:val="22"/>
        </w:rPr>
        <w:t>identificando los montos y adecuaciones  ramos y partida del ejercicio del</w:t>
      </w:r>
      <w:r w:rsidR="000166B0">
        <w:rPr>
          <w:rFonts w:ascii="Arial" w:hAnsi="Arial" w:cs="Arial"/>
          <w:snapToGrid w:val="0"/>
          <w:sz w:val="22"/>
          <w:szCs w:val="22"/>
        </w:rPr>
        <w:t xml:space="preserve"> gasto  </w:t>
      </w:r>
      <w:r w:rsidR="00C10C74" w:rsidRPr="001C4B22">
        <w:rPr>
          <w:rFonts w:ascii="Arial" w:hAnsi="Arial" w:cs="Arial"/>
          <w:snapToGrid w:val="0"/>
          <w:sz w:val="22"/>
          <w:szCs w:val="22"/>
        </w:rPr>
        <w:t xml:space="preserve">así como las proyecciones del banco de México en cuanto al crecimiento del producto interno bruto  y </w:t>
      </w:r>
    </w:p>
    <w:p w:rsidR="007655C8" w:rsidRPr="001C4B22" w:rsidRDefault="007655C8" w:rsidP="007655C8">
      <w:pPr>
        <w:ind w:left="708"/>
        <w:jc w:val="both"/>
        <w:rPr>
          <w:rFonts w:ascii="Arial" w:hAnsi="Arial" w:cs="Arial"/>
          <w:snapToGrid w:val="0"/>
          <w:sz w:val="22"/>
          <w:szCs w:val="22"/>
        </w:rPr>
      </w:pPr>
    </w:p>
    <w:p w:rsidR="007655C8" w:rsidRPr="001C4B22" w:rsidRDefault="007655C8" w:rsidP="004B6776">
      <w:pPr>
        <w:pStyle w:val="Prrafodelista"/>
        <w:numPr>
          <w:ilvl w:val="0"/>
          <w:numId w:val="3"/>
        </w:numPr>
        <w:jc w:val="both"/>
        <w:rPr>
          <w:rFonts w:ascii="Arial" w:hAnsi="Arial" w:cs="Arial"/>
          <w:snapToGrid w:val="0"/>
          <w:sz w:val="22"/>
          <w:szCs w:val="22"/>
        </w:rPr>
      </w:pPr>
      <w:r w:rsidRPr="001C4B22">
        <w:rPr>
          <w:rFonts w:ascii="Arial" w:hAnsi="Arial" w:cs="Arial"/>
          <w:snapToGrid w:val="0"/>
          <w:sz w:val="22"/>
          <w:szCs w:val="22"/>
        </w:rPr>
        <w:t xml:space="preserve">La información detallada de la situación hacendaria del Municipio </w:t>
      </w:r>
    </w:p>
    <w:p w:rsidR="007655C8" w:rsidRPr="001C4B22" w:rsidRDefault="007655C8" w:rsidP="004B6776">
      <w:pPr>
        <w:pStyle w:val="Prrafodelista"/>
        <w:jc w:val="both"/>
        <w:rPr>
          <w:rFonts w:ascii="Arial" w:hAnsi="Arial" w:cs="Arial"/>
          <w:snapToGrid w:val="0"/>
          <w:sz w:val="22"/>
          <w:szCs w:val="22"/>
        </w:rPr>
      </w:pPr>
    </w:p>
    <w:p w:rsidR="007655C8" w:rsidRPr="001C4B22" w:rsidRDefault="007655C8" w:rsidP="004B6776">
      <w:pPr>
        <w:pStyle w:val="Prrafodelista"/>
        <w:numPr>
          <w:ilvl w:val="0"/>
          <w:numId w:val="3"/>
        </w:numPr>
        <w:jc w:val="both"/>
        <w:rPr>
          <w:rFonts w:ascii="Arial" w:hAnsi="Arial" w:cs="Arial"/>
          <w:snapToGrid w:val="0"/>
          <w:sz w:val="22"/>
          <w:szCs w:val="22"/>
        </w:rPr>
      </w:pPr>
      <w:r w:rsidRPr="001C4B22">
        <w:rPr>
          <w:rFonts w:ascii="Arial" w:hAnsi="Arial" w:cs="Arial"/>
          <w:snapToGrid w:val="0"/>
          <w:sz w:val="22"/>
          <w:szCs w:val="22"/>
        </w:rPr>
        <w:t>La estimación de los ingresos que se estimen recaudar, p</w:t>
      </w:r>
      <w:r w:rsidR="00532E55">
        <w:rPr>
          <w:rFonts w:ascii="Arial" w:hAnsi="Arial" w:cs="Arial"/>
          <w:snapToGrid w:val="0"/>
          <w:sz w:val="22"/>
          <w:szCs w:val="22"/>
        </w:rPr>
        <w:t>ara el próximo ejercicio fiscal.</w:t>
      </w:r>
    </w:p>
    <w:p w:rsidR="007655C8" w:rsidRPr="001C4B22" w:rsidRDefault="007655C8" w:rsidP="004B6776">
      <w:pPr>
        <w:pStyle w:val="Prrafodelista"/>
        <w:jc w:val="both"/>
        <w:rPr>
          <w:rFonts w:ascii="Arial" w:hAnsi="Arial" w:cs="Arial"/>
          <w:snapToGrid w:val="0"/>
          <w:sz w:val="22"/>
          <w:szCs w:val="22"/>
        </w:rPr>
      </w:pPr>
    </w:p>
    <w:p w:rsidR="00EA13E7" w:rsidRPr="001C4B22" w:rsidRDefault="007655C8" w:rsidP="004B6776">
      <w:pPr>
        <w:pStyle w:val="Prrafodelista"/>
        <w:numPr>
          <w:ilvl w:val="0"/>
          <w:numId w:val="3"/>
        </w:numPr>
        <w:jc w:val="both"/>
        <w:rPr>
          <w:rFonts w:ascii="Arial" w:hAnsi="Arial" w:cs="Arial"/>
          <w:snapToGrid w:val="0"/>
          <w:sz w:val="22"/>
          <w:szCs w:val="22"/>
        </w:rPr>
      </w:pPr>
      <w:r w:rsidRPr="001C4B22">
        <w:rPr>
          <w:rFonts w:ascii="Arial" w:hAnsi="Arial" w:cs="Arial"/>
          <w:snapToGrid w:val="0"/>
          <w:sz w:val="22"/>
          <w:szCs w:val="22"/>
        </w:rPr>
        <w:t xml:space="preserve"> Previsiones de egresos en relación a cada capítulo, concepto y partida para el          sostenimiento de las actividades oficiales, obras o servicios públicos, en el siguiente ejercicio fiscal;</w:t>
      </w:r>
    </w:p>
    <w:p w:rsidR="007655C8" w:rsidRPr="001C4B22" w:rsidRDefault="00532E55" w:rsidP="004B6776">
      <w:pPr>
        <w:pStyle w:val="Prrafodelista"/>
        <w:numPr>
          <w:ilvl w:val="0"/>
          <w:numId w:val="3"/>
        </w:numPr>
        <w:jc w:val="both"/>
        <w:rPr>
          <w:rFonts w:ascii="Arial" w:hAnsi="Arial" w:cs="Arial"/>
          <w:snapToGrid w:val="0"/>
          <w:sz w:val="22"/>
          <w:szCs w:val="22"/>
        </w:rPr>
      </w:pPr>
      <w:r>
        <w:rPr>
          <w:rFonts w:ascii="Arial" w:hAnsi="Arial" w:cs="Arial"/>
          <w:sz w:val="22"/>
          <w:szCs w:val="22"/>
        </w:rPr>
        <w:t xml:space="preserve"> La plantilla</w:t>
      </w:r>
      <w:r w:rsidR="007655C8" w:rsidRPr="001C4B22">
        <w:rPr>
          <w:rFonts w:ascii="Arial" w:hAnsi="Arial" w:cs="Arial"/>
          <w:sz w:val="22"/>
          <w:szCs w:val="22"/>
        </w:rPr>
        <w:t xml:space="preserve"> de personal en las que se especifiquen los empleos públicos del municipio y se señale el total de las retribuciones a que tengan derecho cada uno de los servidores públicos municipales</w:t>
      </w:r>
    </w:p>
    <w:p w:rsidR="00EA13E7" w:rsidRPr="001C4B22" w:rsidRDefault="00EA13E7" w:rsidP="004B6776">
      <w:pPr>
        <w:pStyle w:val="Prrafodelista"/>
        <w:jc w:val="both"/>
        <w:rPr>
          <w:rFonts w:ascii="Arial" w:hAnsi="Arial" w:cs="Arial"/>
          <w:snapToGrid w:val="0"/>
          <w:sz w:val="22"/>
          <w:szCs w:val="22"/>
        </w:rPr>
      </w:pPr>
    </w:p>
    <w:p w:rsidR="007655C8" w:rsidRPr="001C4B22" w:rsidRDefault="007655C8" w:rsidP="004B6776">
      <w:pPr>
        <w:pStyle w:val="Prrafodelista"/>
        <w:numPr>
          <w:ilvl w:val="0"/>
          <w:numId w:val="3"/>
        </w:numPr>
        <w:jc w:val="both"/>
        <w:rPr>
          <w:rFonts w:ascii="Arial" w:hAnsi="Arial" w:cs="Arial"/>
          <w:snapToGrid w:val="0"/>
          <w:sz w:val="22"/>
          <w:szCs w:val="22"/>
        </w:rPr>
      </w:pPr>
      <w:r w:rsidRPr="001C4B22">
        <w:rPr>
          <w:rFonts w:ascii="Arial" w:hAnsi="Arial" w:cs="Arial"/>
          <w:snapToGrid w:val="0"/>
          <w:sz w:val="22"/>
          <w:szCs w:val="22"/>
        </w:rPr>
        <w:t>Los informes financieros y datos estadísticos que se estimen convenientes para la mejor determinación de la política hacendaria y del programa de gobierno; y</w:t>
      </w:r>
    </w:p>
    <w:p w:rsidR="007655C8" w:rsidRPr="001C4B22" w:rsidRDefault="007655C8" w:rsidP="004B6776">
      <w:pPr>
        <w:jc w:val="both"/>
        <w:rPr>
          <w:rFonts w:ascii="Arial" w:hAnsi="Arial" w:cs="Arial"/>
          <w:sz w:val="22"/>
          <w:szCs w:val="22"/>
        </w:rPr>
      </w:pPr>
    </w:p>
    <w:p w:rsidR="007655C8" w:rsidRPr="001C4B22" w:rsidRDefault="007655C8" w:rsidP="007655C8">
      <w:pPr>
        <w:pStyle w:val="Prrafodelista"/>
        <w:ind w:left="284"/>
        <w:jc w:val="both"/>
        <w:rPr>
          <w:rFonts w:ascii="Arial" w:hAnsi="Arial" w:cs="Arial"/>
          <w:sz w:val="22"/>
          <w:szCs w:val="22"/>
        </w:rPr>
      </w:pPr>
    </w:p>
    <w:p w:rsidR="007655C8" w:rsidRDefault="00532E55" w:rsidP="00896FD5">
      <w:pPr>
        <w:pStyle w:val="Prrafodelista"/>
        <w:numPr>
          <w:ilvl w:val="0"/>
          <w:numId w:val="1"/>
        </w:numPr>
        <w:ind w:left="284" w:hanging="284"/>
        <w:jc w:val="both"/>
        <w:rPr>
          <w:rFonts w:ascii="Arial" w:hAnsi="Arial" w:cs="Arial"/>
          <w:sz w:val="22"/>
          <w:szCs w:val="22"/>
        </w:rPr>
      </w:pPr>
      <w:r>
        <w:rPr>
          <w:rFonts w:ascii="Arial" w:hAnsi="Arial" w:cs="Arial"/>
          <w:sz w:val="22"/>
          <w:szCs w:val="22"/>
        </w:rPr>
        <w:t>S</w:t>
      </w:r>
      <w:r w:rsidR="007655C8" w:rsidRPr="00A45D6D">
        <w:rPr>
          <w:rFonts w:ascii="Arial" w:hAnsi="Arial" w:cs="Arial"/>
          <w:sz w:val="22"/>
          <w:szCs w:val="22"/>
        </w:rPr>
        <w:t>e elaboró un Presupuesto de Egresos, señalando los objetivos y prioridades globales del municipio analizando  total de los capítulos conceptos, partidas, cuentas y subcuentas, con las que se integra el Presupuesto de Egres</w:t>
      </w:r>
      <w:r w:rsidR="000166B0" w:rsidRPr="00A45D6D">
        <w:rPr>
          <w:rFonts w:ascii="Arial" w:hAnsi="Arial" w:cs="Arial"/>
          <w:sz w:val="22"/>
          <w:szCs w:val="22"/>
        </w:rPr>
        <w:t>os para el Ejercicio Fiscal 2024</w:t>
      </w:r>
      <w:r w:rsidR="007655C8" w:rsidRPr="00A45D6D">
        <w:rPr>
          <w:rFonts w:ascii="Arial" w:hAnsi="Arial" w:cs="Arial"/>
          <w:sz w:val="22"/>
          <w:szCs w:val="22"/>
        </w:rPr>
        <w:t xml:space="preserve">  de este Municipio. </w:t>
      </w:r>
    </w:p>
    <w:p w:rsidR="00A45D6D" w:rsidRPr="00A45D6D" w:rsidRDefault="00A45D6D" w:rsidP="00A45D6D">
      <w:pPr>
        <w:jc w:val="both"/>
        <w:rPr>
          <w:rFonts w:ascii="Arial" w:hAnsi="Arial" w:cs="Arial"/>
          <w:sz w:val="22"/>
          <w:szCs w:val="22"/>
        </w:rPr>
      </w:pPr>
    </w:p>
    <w:p w:rsidR="007655C8" w:rsidRPr="001C4B22" w:rsidRDefault="007655C8" w:rsidP="007655C8">
      <w:pPr>
        <w:pStyle w:val="Prrafodelista"/>
        <w:numPr>
          <w:ilvl w:val="0"/>
          <w:numId w:val="1"/>
        </w:numPr>
        <w:ind w:left="284" w:hanging="284"/>
        <w:jc w:val="both"/>
        <w:rPr>
          <w:rFonts w:ascii="Arial" w:hAnsi="Arial" w:cs="Arial"/>
          <w:sz w:val="22"/>
          <w:szCs w:val="22"/>
        </w:rPr>
      </w:pPr>
      <w:r w:rsidRPr="001C4B22">
        <w:rPr>
          <w:rFonts w:ascii="Arial" w:hAnsi="Arial" w:cs="Arial"/>
          <w:sz w:val="22"/>
          <w:szCs w:val="22"/>
        </w:rPr>
        <w:t xml:space="preserve">En el siguiente cuadro se precisan los capítulos tanto de Ingresos como de Egresos, así como los totales de cada capítulo, tal como lo señala la Ley del Gobierno y la Administración Pública Municipal del Estado de Jalisco,  considerando los ingresos que se estiman recaudar </w:t>
      </w:r>
      <w:r w:rsidR="000166B0">
        <w:rPr>
          <w:rFonts w:ascii="Arial" w:hAnsi="Arial" w:cs="Arial"/>
          <w:sz w:val="22"/>
          <w:szCs w:val="22"/>
        </w:rPr>
        <w:t>el próximo Ejercicio Fiscal 2024</w:t>
      </w:r>
      <w:r w:rsidRPr="001C4B22">
        <w:rPr>
          <w:rFonts w:ascii="Arial" w:hAnsi="Arial" w:cs="Arial"/>
          <w:sz w:val="22"/>
          <w:szCs w:val="22"/>
        </w:rPr>
        <w:t>;</w:t>
      </w:r>
    </w:p>
    <w:p w:rsidR="007655C8" w:rsidRPr="001C4B22" w:rsidRDefault="007655C8" w:rsidP="007655C8">
      <w:pPr>
        <w:jc w:val="both"/>
        <w:rPr>
          <w:rFonts w:ascii="Arial" w:hAnsi="Arial" w:cs="Arial"/>
          <w:sz w:val="22"/>
          <w:szCs w:val="22"/>
        </w:rPr>
      </w:pPr>
    </w:p>
    <w:p w:rsidR="004B6776" w:rsidRDefault="004B6776" w:rsidP="007655C8">
      <w:pPr>
        <w:jc w:val="both"/>
        <w:rPr>
          <w:rFonts w:ascii="Arial" w:hAnsi="Arial" w:cs="Arial"/>
          <w:sz w:val="22"/>
          <w:szCs w:val="22"/>
        </w:rPr>
      </w:pPr>
    </w:p>
    <w:p w:rsidR="004B6776" w:rsidRDefault="004B6776" w:rsidP="007655C8">
      <w:pPr>
        <w:jc w:val="both"/>
        <w:rPr>
          <w:rFonts w:ascii="Arial" w:hAnsi="Arial" w:cs="Arial"/>
          <w:sz w:val="22"/>
          <w:szCs w:val="22"/>
        </w:rPr>
      </w:pPr>
    </w:p>
    <w:p w:rsidR="004B6776" w:rsidRDefault="004B6776" w:rsidP="007655C8">
      <w:pPr>
        <w:jc w:val="both"/>
        <w:rPr>
          <w:rFonts w:ascii="Arial" w:hAnsi="Arial" w:cs="Arial"/>
          <w:sz w:val="22"/>
          <w:szCs w:val="22"/>
        </w:rPr>
      </w:pPr>
    </w:p>
    <w:p w:rsidR="00D71D4E" w:rsidRDefault="00D71D4E" w:rsidP="007655C8">
      <w:pPr>
        <w:jc w:val="both"/>
        <w:rPr>
          <w:rFonts w:ascii="Arial" w:hAnsi="Arial" w:cs="Arial"/>
          <w:sz w:val="22"/>
          <w:szCs w:val="22"/>
        </w:rPr>
      </w:pPr>
    </w:p>
    <w:p w:rsidR="004B6776" w:rsidRDefault="004B6776" w:rsidP="007655C8">
      <w:pPr>
        <w:jc w:val="both"/>
        <w:rPr>
          <w:rFonts w:ascii="Arial" w:hAnsi="Arial" w:cs="Arial"/>
          <w:sz w:val="22"/>
          <w:szCs w:val="22"/>
        </w:rPr>
      </w:pPr>
    </w:p>
    <w:p w:rsidR="004B6776" w:rsidRDefault="004B6776" w:rsidP="007655C8">
      <w:pPr>
        <w:jc w:val="both"/>
        <w:rPr>
          <w:rFonts w:ascii="Arial" w:hAnsi="Arial" w:cs="Arial"/>
          <w:sz w:val="22"/>
          <w:szCs w:val="22"/>
        </w:rPr>
      </w:pPr>
    </w:p>
    <w:p w:rsidR="00D71D4E" w:rsidRDefault="00D71D4E" w:rsidP="007655C8">
      <w:pPr>
        <w:jc w:val="both"/>
        <w:rPr>
          <w:rFonts w:ascii="Arial" w:hAnsi="Arial" w:cs="Arial"/>
          <w:sz w:val="22"/>
          <w:szCs w:val="22"/>
        </w:rPr>
      </w:pPr>
    </w:p>
    <w:p w:rsidR="00D71D4E" w:rsidRDefault="00D71D4E" w:rsidP="007655C8">
      <w:pPr>
        <w:jc w:val="both"/>
        <w:rPr>
          <w:rFonts w:ascii="Arial" w:hAnsi="Arial" w:cs="Arial"/>
          <w:sz w:val="22"/>
          <w:szCs w:val="22"/>
        </w:rPr>
      </w:pPr>
    </w:p>
    <w:p w:rsidR="00A45D6D" w:rsidRDefault="00A45D6D" w:rsidP="007655C8">
      <w:pPr>
        <w:jc w:val="both"/>
        <w:rPr>
          <w:rFonts w:ascii="Arial" w:hAnsi="Arial" w:cs="Arial"/>
          <w:sz w:val="22"/>
          <w:szCs w:val="22"/>
        </w:rPr>
      </w:pPr>
    </w:p>
    <w:p w:rsidR="00532E55" w:rsidRDefault="00532E55" w:rsidP="007655C8">
      <w:pPr>
        <w:jc w:val="both"/>
        <w:rPr>
          <w:rFonts w:ascii="Arial" w:hAnsi="Arial" w:cs="Arial"/>
          <w:sz w:val="22"/>
          <w:szCs w:val="22"/>
        </w:rPr>
      </w:pPr>
    </w:p>
    <w:p w:rsidR="00532E55" w:rsidRDefault="00532E55" w:rsidP="007655C8">
      <w:pPr>
        <w:jc w:val="both"/>
        <w:rPr>
          <w:rFonts w:ascii="Arial" w:hAnsi="Arial" w:cs="Arial"/>
          <w:sz w:val="22"/>
          <w:szCs w:val="22"/>
        </w:rPr>
      </w:pPr>
    </w:p>
    <w:p w:rsidR="00532E55" w:rsidRDefault="00532E55" w:rsidP="007655C8">
      <w:pPr>
        <w:jc w:val="both"/>
        <w:rPr>
          <w:rFonts w:ascii="Arial" w:hAnsi="Arial" w:cs="Arial"/>
          <w:sz w:val="22"/>
          <w:szCs w:val="22"/>
        </w:rPr>
      </w:pPr>
    </w:p>
    <w:p w:rsidR="00A45D6D" w:rsidRDefault="00A45D6D" w:rsidP="007655C8">
      <w:pPr>
        <w:jc w:val="both"/>
        <w:rPr>
          <w:rFonts w:ascii="Arial" w:hAnsi="Arial" w:cs="Arial"/>
          <w:sz w:val="22"/>
          <w:szCs w:val="22"/>
        </w:rPr>
      </w:pPr>
    </w:p>
    <w:p w:rsidR="00D71D4E" w:rsidRDefault="00D71D4E" w:rsidP="007655C8">
      <w:pPr>
        <w:jc w:val="both"/>
        <w:rPr>
          <w:rFonts w:ascii="Arial" w:hAnsi="Arial" w:cs="Arial"/>
          <w:sz w:val="22"/>
          <w:szCs w:val="22"/>
        </w:rPr>
      </w:pPr>
    </w:p>
    <w:p w:rsidR="00D71D4E" w:rsidRDefault="00D71D4E" w:rsidP="007655C8">
      <w:pPr>
        <w:jc w:val="both"/>
        <w:rPr>
          <w:rFonts w:ascii="Arial" w:hAnsi="Arial" w:cs="Arial"/>
          <w:sz w:val="22"/>
          <w:szCs w:val="22"/>
        </w:rPr>
      </w:pPr>
    </w:p>
    <w:p w:rsidR="00D71D4E" w:rsidRPr="001C4B22" w:rsidRDefault="00D71D4E" w:rsidP="007655C8">
      <w:pPr>
        <w:jc w:val="both"/>
        <w:rPr>
          <w:rFonts w:ascii="Arial" w:hAnsi="Arial" w:cs="Arial"/>
          <w:sz w:val="22"/>
          <w:szCs w:val="22"/>
        </w:rPr>
      </w:pPr>
    </w:p>
    <w:p w:rsidR="00EA13E7" w:rsidRPr="001C4B22" w:rsidRDefault="00EA13E7" w:rsidP="007655C8">
      <w:pPr>
        <w:jc w:val="both"/>
        <w:rPr>
          <w:rFonts w:ascii="Arial" w:hAnsi="Arial" w:cs="Arial"/>
          <w:b/>
          <w:bCs/>
          <w:sz w:val="22"/>
          <w:szCs w:val="22"/>
        </w:rPr>
      </w:pPr>
    </w:p>
    <w:p w:rsidR="007655C8" w:rsidRPr="001C4B22" w:rsidRDefault="007655C8" w:rsidP="007655C8">
      <w:pPr>
        <w:jc w:val="center"/>
        <w:rPr>
          <w:rFonts w:ascii="Arial" w:hAnsi="Arial" w:cs="Arial"/>
          <w:sz w:val="22"/>
          <w:szCs w:val="22"/>
        </w:rPr>
      </w:pPr>
      <w:r w:rsidRPr="001C4B22">
        <w:rPr>
          <w:rFonts w:ascii="Arial" w:hAnsi="Arial" w:cs="Arial"/>
          <w:sz w:val="22"/>
          <w:szCs w:val="22"/>
        </w:rPr>
        <w:lastRenderedPageBreak/>
        <w:t xml:space="preserve">PRESUPUESTO DE EGRESOS </w:t>
      </w:r>
      <w:r w:rsidR="00E85CD2">
        <w:rPr>
          <w:rFonts w:ascii="Arial" w:hAnsi="Arial" w:cs="Arial"/>
          <w:sz w:val="22"/>
          <w:szCs w:val="22"/>
        </w:rPr>
        <w:t xml:space="preserve"> 2024</w:t>
      </w:r>
    </w:p>
    <w:p w:rsidR="007655C8" w:rsidRPr="001C4B22" w:rsidRDefault="007655C8" w:rsidP="007655C8">
      <w:pPr>
        <w:jc w:val="both"/>
        <w:rPr>
          <w:rFonts w:ascii="Arial" w:hAnsi="Arial" w:cs="Arial"/>
          <w:sz w:val="22"/>
          <w:szCs w:val="22"/>
        </w:rPr>
      </w:pPr>
    </w:p>
    <w:tbl>
      <w:tblPr>
        <w:tblStyle w:val="Tablaconcuadrcula"/>
        <w:tblW w:w="0" w:type="auto"/>
        <w:tblLook w:val="04A0" w:firstRow="1" w:lastRow="0" w:firstColumn="1" w:lastColumn="0" w:noHBand="0" w:noVBand="1"/>
      </w:tblPr>
      <w:tblGrid>
        <w:gridCol w:w="5751"/>
        <w:gridCol w:w="3079"/>
      </w:tblGrid>
      <w:tr w:rsidR="007655C8" w:rsidRPr="001C4B22" w:rsidTr="003C38C8">
        <w:tc>
          <w:tcPr>
            <w:tcW w:w="6516" w:type="dxa"/>
            <w:shd w:val="clear" w:color="auto" w:fill="404040" w:themeFill="text1" w:themeFillTint="BF"/>
            <w:vAlign w:val="center"/>
          </w:tcPr>
          <w:p w:rsidR="007655C8" w:rsidRPr="001C4B22" w:rsidRDefault="007655C8" w:rsidP="003373A4">
            <w:pPr>
              <w:jc w:val="center"/>
              <w:rPr>
                <w:rFonts w:ascii="Arial" w:hAnsi="Arial" w:cs="Arial"/>
                <w:b/>
                <w:color w:val="FFFFFF" w:themeColor="background1"/>
                <w:sz w:val="22"/>
                <w:szCs w:val="22"/>
              </w:rPr>
            </w:pPr>
            <w:r w:rsidRPr="001C4B22">
              <w:rPr>
                <w:rFonts w:ascii="Arial" w:hAnsi="Arial" w:cs="Arial"/>
                <w:b/>
                <w:color w:val="FFFFFF" w:themeColor="background1"/>
                <w:sz w:val="22"/>
                <w:szCs w:val="22"/>
              </w:rPr>
              <w:t>C O N C E P T O</w:t>
            </w:r>
          </w:p>
        </w:tc>
        <w:tc>
          <w:tcPr>
            <w:tcW w:w="3402" w:type="dxa"/>
            <w:shd w:val="clear" w:color="auto" w:fill="404040" w:themeFill="text1" w:themeFillTint="BF"/>
            <w:vAlign w:val="center"/>
          </w:tcPr>
          <w:p w:rsidR="007655C8" w:rsidRPr="001C4B22" w:rsidRDefault="007655C8" w:rsidP="003373A4">
            <w:pPr>
              <w:jc w:val="center"/>
              <w:rPr>
                <w:rFonts w:ascii="Arial" w:hAnsi="Arial" w:cs="Arial"/>
                <w:b/>
                <w:color w:val="FFFFFF" w:themeColor="background1"/>
                <w:sz w:val="22"/>
                <w:szCs w:val="22"/>
              </w:rPr>
            </w:pPr>
            <w:r w:rsidRPr="001C4B22">
              <w:rPr>
                <w:rFonts w:ascii="Arial" w:hAnsi="Arial" w:cs="Arial"/>
                <w:b/>
                <w:color w:val="FFFFFF" w:themeColor="background1"/>
                <w:sz w:val="22"/>
                <w:szCs w:val="22"/>
              </w:rPr>
              <w:t>ESTIMADO</w:t>
            </w:r>
          </w:p>
          <w:p w:rsidR="007655C8" w:rsidRPr="001C4B22" w:rsidRDefault="004B6776" w:rsidP="003373A4">
            <w:pPr>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EJERCICIO </w:t>
            </w:r>
            <w:r w:rsidR="00E85CD2">
              <w:rPr>
                <w:rFonts w:ascii="Arial" w:hAnsi="Arial" w:cs="Arial"/>
                <w:b/>
                <w:color w:val="FFFFFF" w:themeColor="background1"/>
                <w:sz w:val="22"/>
                <w:szCs w:val="22"/>
              </w:rPr>
              <w:t>2024</w:t>
            </w:r>
          </w:p>
        </w:tc>
      </w:tr>
      <w:tr w:rsidR="007655C8" w:rsidRPr="001C4B22" w:rsidTr="003C38C8">
        <w:tc>
          <w:tcPr>
            <w:tcW w:w="9918" w:type="dxa"/>
            <w:gridSpan w:val="2"/>
            <w:shd w:val="clear" w:color="auto" w:fill="A6A6A6" w:themeFill="background1" w:themeFillShade="A6"/>
            <w:vAlign w:val="center"/>
          </w:tcPr>
          <w:p w:rsidR="007655C8" w:rsidRPr="001C4B22" w:rsidRDefault="007655C8" w:rsidP="003373A4">
            <w:pPr>
              <w:jc w:val="center"/>
              <w:rPr>
                <w:rFonts w:ascii="Arial" w:hAnsi="Arial" w:cs="Arial"/>
                <w:sz w:val="22"/>
                <w:szCs w:val="22"/>
              </w:rPr>
            </w:pPr>
            <w:r w:rsidRPr="001C4B22">
              <w:rPr>
                <w:rFonts w:ascii="Arial" w:hAnsi="Arial" w:cs="Arial"/>
                <w:b/>
                <w:sz w:val="22"/>
                <w:szCs w:val="22"/>
              </w:rPr>
              <w:t>I N G R E S O S</w:t>
            </w:r>
          </w:p>
        </w:tc>
      </w:tr>
      <w:tr w:rsidR="007655C8" w:rsidRPr="001C4B22" w:rsidTr="003C38C8">
        <w:tc>
          <w:tcPr>
            <w:tcW w:w="6516" w:type="dxa"/>
            <w:vAlign w:val="center"/>
          </w:tcPr>
          <w:p w:rsidR="007655C8" w:rsidRPr="001C4B22" w:rsidRDefault="007655C8" w:rsidP="003373A4">
            <w:pPr>
              <w:rPr>
                <w:rFonts w:ascii="Arial" w:hAnsi="Arial" w:cs="Arial"/>
                <w:sz w:val="22"/>
                <w:szCs w:val="22"/>
              </w:rPr>
            </w:pPr>
            <w:r w:rsidRPr="001C4B22">
              <w:rPr>
                <w:rFonts w:ascii="Arial" w:hAnsi="Arial" w:cs="Arial"/>
                <w:sz w:val="22"/>
                <w:szCs w:val="22"/>
              </w:rPr>
              <w:t>IMPUESTOS</w:t>
            </w:r>
          </w:p>
        </w:tc>
        <w:tc>
          <w:tcPr>
            <w:tcW w:w="3402" w:type="dxa"/>
            <w:vAlign w:val="center"/>
          </w:tcPr>
          <w:p w:rsidR="007655C8" w:rsidRPr="001C4B22" w:rsidRDefault="001D7E6C" w:rsidP="003373A4">
            <w:pPr>
              <w:jc w:val="right"/>
              <w:rPr>
                <w:rFonts w:ascii="Arial" w:hAnsi="Arial" w:cs="Arial"/>
                <w:sz w:val="22"/>
                <w:szCs w:val="22"/>
              </w:rPr>
            </w:pPr>
            <w:r>
              <w:rPr>
                <w:rFonts w:ascii="Arial" w:hAnsi="Arial" w:cs="Arial"/>
                <w:sz w:val="22"/>
                <w:szCs w:val="22"/>
              </w:rPr>
              <w:t>11,129,749</w:t>
            </w:r>
            <w:r w:rsidR="00722A6C">
              <w:rPr>
                <w:rFonts w:ascii="Arial" w:hAnsi="Arial" w:cs="Arial"/>
                <w:sz w:val="22"/>
                <w:szCs w:val="22"/>
              </w:rPr>
              <w:t>.00</w:t>
            </w:r>
          </w:p>
        </w:tc>
      </w:tr>
      <w:tr w:rsidR="007655C8" w:rsidRPr="001C4B22" w:rsidTr="003C38C8">
        <w:tc>
          <w:tcPr>
            <w:tcW w:w="6516" w:type="dxa"/>
            <w:vAlign w:val="center"/>
          </w:tcPr>
          <w:p w:rsidR="007655C8" w:rsidRPr="001C4B22" w:rsidRDefault="007655C8" w:rsidP="003373A4">
            <w:pPr>
              <w:rPr>
                <w:rFonts w:ascii="Arial" w:hAnsi="Arial" w:cs="Arial"/>
                <w:sz w:val="22"/>
                <w:szCs w:val="22"/>
              </w:rPr>
            </w:pPr>
            <w:r w:rsidRPr="001C4B22">
              <w:rPr>
                <w:rFonts w:ascii="Arial" w:hAnsi="Arial" w:cs="Arial"/>
                <w:sz w:val="22"/>
                <w:szCs w:val="22"/>
              </w:rPr>
              <w:t>CUOTAS Y APORTACIONES DE SEGURIDAD SOCIAL</w:t>
            </w:r>
          </w:p>
        </w:tc>
        <w:tc>
          <w:tcPr>
            <w:tcW w:w="3402" w:type="dxa"/>
            <w:vAlign w:val="center"/>
          </w:tcPr>
          <w:p w:rsidR="007655C8" w:rsidRPr="001C4B22" w:rsidRDefault="007655C8" w:rsidP="003373A4">
            <w:pPr>
              <w:jc w:val="right"/>
              <w:rPr>
                <w:rFonts w:ascii="Arial" w:hAnsi="Arial" w:cs="Arial"/>
                <w:sz w:val="22"/>
                <w:szCs w:val="22"/>
              </w:rPr>
            </w:pPr>
            <w:r w:rsidRPr="001C4B22">
              <w:rPr>
                <w:rFonts w:ascii="Arial" w:hAnsi="Arial" w:cs="Arial"/>
                <w:sz w:val="22"/>
                <w:szCs w:val="22"/>
              </w:rPr>
              <w:t>0</w:t>
            </w:r>
          </w:p>
        </w:tc>
      </w:tr>
      <w:tr w:rsidR="007655C8" w:rsidRPr="001C4B22" w:rsidTr="003C38C8">
        <w:tc>
          <w:tcPr>
            <w:tcW w:w="6516" w:type="dxa"/>
            <w:vAlign w:val="center"/>
          </w:tcPr>
          <w:p w:rsidR="007655C8" w:rsidRPr="001C4B22" w:rsidRDefault="007655C8" w:rsidP="003373A4">
            <w:pPr>
              <w:rPr>
                <w:rFonts w:ascii="Arial" w:hAnsi="Arial" w:cs="Arial"/>
                <w:sz w:val="22"/>
                <w:szCs w:val="22"/>
              </w:rPr>
            </w:pPr>
            <w:r w:rsidRPr="001C4B22">
              <w:rPr>
                <w:rFonts w:ascii="Arial" w:hAnsi="Arial" w:cs="Arial"/>
                <w:sz w:val="22"/>
                <w:szCs w:val="22"/>
              </w:rPr>
              <w:t>CONTRIBUCIONES DE MEJORAS</w:t>
            </w:r>
          </w:p>
        </w:tc>
        <w:tc>
          <w:tcPr>
            <w:tcW w:w="3402" w:type="dxa"/>
            <w:vAlign w:val="center"/>
          </w:tcPr>
          <w:p w:rsidR="007655C8" w:rsidRPr="001C4B22" w:rsidRDefault="007655C8" w:rsidP="003373A4">
            <w:pPr>
              <w:jc w:val="right"/>
              <w:rPr>
                <w:rFonts w:ascii="Arial" w:hAnsi="Arial" w:cs="Arial"/>
                <w:sz w:val="22"/>
                <w:szCs w:val="22"/>
              </w:rPr>
            </w:pPr>
            <w:r w:rsidRPr="001C4B22">
              <w:rPr>
                <w:rFonts w:ascii="Arial" w:hAnsi="Arial" w:cs="Arial"/>
                <w:sz w:val="22"/>
                <w:szCs w:val="22"/>
              </w:rPr>
              <w:t>0</w:t>
            </w:r>
          </w:p>
        </w:tc>
      </w:tr>
      <w:tr w:rsidR="007655C8" w:rsidRPr="001C4B22" w:rsidTr="003C38C8">
        <w:tc>
          <w:tcPr>
            <w:tcW w:w="6516" w:type="dxa"/>
            <w:vAlign w:val="center"/>
          </w:tcPr>
          <w:p w:rsidR="007655C8" w:rsidRPr="001C4B22" w:rsidRDefault="007655C8" w:rsidP="003373A4">
            <w:pPr>
              <w:rPr>
                <w:rFonts w:ascii="Arial" w:hAnsi="Arial" w:cs="Arial"/>
                <w:sz w:val="22"/>
                <w:szCs w:val="22"/>
              </w:rPr>
            </w:pPr>
            <w:r w:rsidRPr="001C4B22">
              <w:rPr>
                <w:rFonts w:ascii="Arial" w:hAnsi="Arial" w:cs="Arial"/>
                <w:sz w:val="22"/>
                <w:szCs w:val="22"/>
              </w:rPr>
              <w:t>DERECHOS</w:t>
            </w:r>
          </w:p>
        </w:tc>
        <w:tc>
          <w:tcPr>
            <w:tcW w:w="3402" w:type="dxa"/>
            <w:vAlign w:val="center"/>
          </w:tcPr>
          <w:p w:rsidR="007655C8" w:rsidRPr="001C4B22" w:rsidRDefault="00722A6C" w:rsidP="003373A4">
            <w:pPr>
              <w:jc w:val="right"/>
              <w:rPr>
                <w:rFonts w:ascii="Arial" w:hAnsi="Arial" w:cs="Arial"/>
                <w:sz w:val="22"/>
                <w:szCs w:val="22"/>
              </w:rPr>
            </w:pPr>
            <w:r>
              <w:rPr>
                <w:rFonts w:ascii="Arial" w:hAnsi="Arial" w:cs="Arial"/>
                <w:sz w:val="22"/>
                <w:szCs w:val="22"/>
              </w:rPr>
              <w:t>5.054.226.</w:t>
            </w:r>
            <w:r w:rsidR="007655C8" w:rsidRPr="001C4B22">
              <w:rPr>
                <w:rFonts w:ascii="Arial" w:hAnsi="Arial" w:cs="Arial"/>
                <w:sz w:val="22"/>
                <w:szCs w:val="22"/>
              </w:rPr>
              <w:t>.00</w:t>
            </w:r>
          </w:p>
        </w:tc>
      </w:tr>
      <w:tr w:rsidR="007655C8" w:rsidRPr="001C4B22" w:rsidTr="003C38C8">
        <w:tc>
          <w:tcPr>
            <w:tcW w:w="6516" w:type="dxa"/>
            <w:vAlign w:val="center"/>
          </w:tcPr>
          <w:p w:rsidR="007655C8" w:rsidRPr="001C4B22" w:rsidRDefault="007655C8" w:rsidP="003373A4">
            <w:pPr>
              <w:rPr>
                <w:rFonts w:ascii="Arial" w:hAnsi="Arial" w:cs="Arial"/>
                <w:sz w:val="22"/>
                <w:szCs w:val="22"/>
              </w:rPr>
            </w:pPr>
            <w:r w:rsidRPr="001C4B22">
              <w:rPr>
                <w:rFonts w:ascii="Arial" w:hAnsi="Arial" w:cs="Arial"/>
                <w:sz w:val="22"/>
                <w:szCs w:val="22"/>
              </w:rPr>
              <w:t>PRODUCTOS</w:t>
            </w:r>
          </w:p>
        </w:tc>
        <w:tc>
          <w:tcPr>
            <w:tcW w:w="3402" w:type="dxa"/>
            <w:vAlign w:val="center"/>
          </w:tcPr>
          <w:p w:rsidR="007655C8" w:rsidRPr="001C4B22" w:rsidRDefault="007655C8" w:rsidP="003373A4">
            <w:pPr>
              <w:jc w:val="right"/>
              <w:rPr>
                <w:rFonts w:ascii="Arial" w:hAnsi="Arial" w:cs="Arial"/>
                <w:sz w:val="22"/>
                <w:szCs w:val="22"/>
              </w:rPr>
            </w:pPr>
            <w:r w:rsidRPr="001C4B22">
              <w:rPr>
                <w:rFonts w:ascii="Arial" w:hAnsi="Arial" w:cs="Arial"/>
                <w:sz w:val="22"/>
                <w:szCs w:val="22"/>
              </w:rPr>
              <w:t xml:space="preserve">            </w:t>
            </w:r>
            <w:r w:rsidR="000166B0">
              <w:rPr>
                <w:rFonts w:ascii="Arial" w:hAnsi="Arial" w:cs="Arial"/>
                <w:sz w:val="22"/>
                <w:szCs w:val="22"/>
              </w:rPr>
              <w:t>689.733</w:t>
            </w:r>
            <w:r w:rsidRPr="001C4B22">
              <w:rPr>
                <w:rFonts w:ascii="Arial" w:hAnsi="Arial" w:cs="Arial"/>
                <w:sz w:val="22"/>
                <w:szCs w:val="22"/>
              </w:rPr>
              <w:t>.00</w:t>
            </w:r>
          </w:p>
        </w:tc>
      </w:tr>
      <w:tr w:rsidR="007655C8" w:rsidRPr="001C4B22" w:rsidTr="003C38C8">
        <w:tc>
          <w:tcPr>
            <w:tcW w:w="6516" w:type="dxa"/>
            <w:vAlign w:val="center"/>
          </w:tcPr>
          <w:p w:rsidR="007655C8" w:rsidRPr="001C4B22" w:rsidRDefault="007655C8" w:rsidP="003373A4">
            <w:pPr>
              <w:rPr>
                <w:rFonts w:ascii="Arial" w:hAnsi="Arial" w:cs="Arial"/>
                <w:sz w:val="22"/>
                <w:szCs w:val="22"/>
              </w:rPr>
            </w:pPr>
            <w:r w:rsidRPr="001C4B22">
              <w:rPr>
                <w:rFonts w:ascii="Arial" w:hAnsi="Arial" w:cs="Arial"/>
                <w:sz w:val="22"/>
                <w:szCs w:val="22"/>
              </w:rPr>
              <w:t>APROVECHAMIENTOS</w:t>
            </w:r>
          </w:p>
        </w:tc>
        <w:tc>
          <w:tcPr>
            <w:tcW w:w="3402" w:type="dxa"/>
            <w:vAlign w:val="center"/>
          </w:tcPr>
          <w:p w:rsidR="007655C8" w:rsidRPr="001C4B22" w:rsidRDefault="000166B0" w:rsidP="003373A4">
            <w:pPr>
              <w:jc w:val="right"/>
              <w:rPr>
                <w:rFonts w:ascii="Arial" w:hAnsi="Arial" w:cs="Arial"/>
                <w:sz w:val="22"/>
                <w:szCs w:val="22"/>
              </w:rPr>
            </w:pPr>
            <w:r>
              <w:rPr>
                <w:rFonts w:ascii="Arial" w:hAnsi="Arial" w:cs="Arial"/>
                <w:sz w:val="22"/>
                <w:szCs w:val="22"/>
              </w:rPr>
              <w:t>315.617</w:t>
            </w:r>
            <w:r w:rsidR="007655C8" w:rsidRPr="001C4B22">
              <w:rPr>
                <w:rFonts w:ascii="Arial" w:hAnsi="Arial" w:cs="Arial"/>
                <w:sz w:val="22"/>
                <w:szCs w:val="22"/>
              </w:rPr>
              <w:t>.00</w:t>
            </w:r>
          </w:p>
        </w:tc>
      </w:tr>
      <w:tr w:rsidR="007655C8" w:rsidRPr="001C4B22" w:rsidTr="003C38C8">
        <w:tc>
          <w:tcPr>
            <w:tcW w:w="6516" w:type="dxa"/>
            <w:vAlign w:val="center"/>
          </w:tcPr>
          <w:p w:rsidR="007655C8" w:rsidRPr="001C4B22" w:rsidRDefault="007655C8" w:rsidP="003373A4">
            <w:pPr>
              <w:rPr>
                <w:rFonts w:ascii="Arial" w:hAnsi="Arial" w:cs="Arial"/>
                <w:sz w:val="22"/>
                <w:szCs w:val="22"/>
              </w:rPr>
            </w:pPr>
            <w:r w:rsidRPr="001C4B22">
              <w:rPr>
                <w:rFonts w:ascii="Arial" w:hAnsi="Arial" w:cs="Arial"/>
                <w:sz w:val="22"/>
                <w:szCs w:val="22"/>
              </w:rPr>
              <w:t>INGRESOS POR VENTAS DE BIENES Y SERVICIOS</w:t>
            </w:r>
          </w:p>
        </w:tc>
        <w:tc>
          <w:tcPr>
            <w:tcW w:w="3402" w:type="dxa"/>
            <w:vAlign w:val="center"/>
          </w:tcPr>
          <w:p w:rsidR="007655C8" w:rsidRPr="001C4B22" w:rsidRDefault="007655C8" w:rsidP="003373A4">
            <w:pPr>
              <w:jc w:val="right"/>
              <w:rPr>
                <w:rFonts w:ascii="Arial" w:hAnsi="Arial" w:cs="Arial"/>
                <w:sz w:val="22"/>
                <w:szCs w:val="22"/>
              </w:rPr>
            </w:pPr>
            <w:r w:rsidRPr="001C4B22">
              <w:rPr>
                <w:rFonts w:ascii="Arial" w:hAnsi="Arial" w:cs="Arial"/>
                <w:sz w:val="22"/>
                <w:szCs w:val="22"/>
              </w:rPr>
              <w:t>0</w:t>
            </w:r>
          </w:p>
        </w:tc>
      </w:tr>
      <w:tr w:rsidR="007655C8" w:rsidRPr="001C4B22" w:rsidTr="003C38C8">
        <w:tc>
          <w:tcPr>
            <w:tcW w:w="6516" w:type="dxa"/>
            <w:vAlign w:val="center"/>
          </w:tcPr>
          <w:p w:rsidR="007655C8" w:rsidRPr="001C4B22" w:rsidRDefault="007655C8" w:rsidP="003373A4">
            <w:pPr>
              <w:rPr>
                <w:rFonts w:ascii="Arial" w:hAnsi="Arial" w:cs="Arial"/>
                <w:sz w:val="22"/>
                <w:szCs w:val="22"/>
              </w:rPr>
            </w:pPr>
            <w:r w:rsidRPr="001C4B22">
              <w:rPr>
                <w:rFonts w:ascii="Arial" w:hAnsi="Arial" w:cs="Arial"/>
                <w:sz w:val="22"/>
                <w:szCs w:val="22"/>
              </w:rPr>
              <w:t>PARTICIPACIONES Y APORTACIONES</w:t>
            </w:r>
          </w:p>
        </w:tc>
        <w:tc>
          <w:tcPr>
            <w:tcW w:w="3402" w:type="dxa"/>
            <w:vAlign w:val="center"/>
          </w:tcPr>
          <w:p w:rsidR="007655C8" w:rsidRPr="001C4B22" w:rsidRDefault="000166B0" w:rsidP="003373A4">
            <w:pPr>
              <w:jc w:val="right"/>
              <w:rPr>
                <w:rFonts w:ascii="Arial" w:hAnsi="Arial" w:cs="Arial"/>
                <w:sz w:val="22"/>
                <w:szCs w:val="22"/>
              </w:rPr>
            </w:pPr>
            <w:r>
              <w:rPr>
                <w:rFonts w:ascii="Arial" w:hAnsi="Arial" w:cs="Arial"/>
                <w:sz w:val="22"/>
                <w:szCs w:val="22"/>
              </w:rPr>
              <w:t>123,366,919</w:t>
            </w:r>
            <w:r w:rsidR="007655C8" w:rsidRPr="001C4B22">
              <w:rPr>
                <w:rFonts w:ascii="Arial" w:hAnsi="Arial" w:cs="Arial"/>
                <w:sz w:val="22"/>
                <w:szCs w:val="22"/>
              </w:rPr>
              <w:t>.00</w:t>
            </w:r>
          </w:p>
        </w:tc>
      </w:tr>
      <w:tr w:rsidR="007655C8" w:rsidRPr="001C4B22" w:rsidTr="003C38C8">
        <w:tc>
          <w:tcPr>
            <w:tcW w:w="6516" w:type="dxa"/>
            <w:vAlign w:val="center"/>
          </w:tcPr>
          <w:p w:rsidR="007655C8" w:rsidRPr="001C4B22" w:rsidRDefault="007655C8" w:rsidP="003373A4">
            <w:pPr>
              <w:rPr>
                <w:rFonts w:ascii="Arial" w:hAnsi="Arial" w:cs="Arial"/>
                <w:sz w:val="22"/>
                <w:szCs w:val="22"/>
              </w:rPr>
            </w:pPr>
            <w:r w:rsidRPr="001C4B22">
              <w:rPr>
                <w:rFonts w:ascii="Arial" w:hAnsi="Arial" w:cs="Arial"/>
                <w:sz w:val="22"/>
                <w:szCs w:val="22"/>
              </w:rPr>
              <w:t>TRANSFERENCIAS, ASIGNACIONES, SUBSIDIOS Y OTRAS AYUDAS</w:t>
            </w:r>
          </w:p>
        </w:tc>
        <w:tc>
          <w:tcPr>
            <w:tcW w:w="3402" w:type="dxa"/>
            <w:vAlign w:val="center"/>
          </w:tcPr>
          <w:p w:rsidR="007655C8" w:rsidRPr="001C4B22" w:rsidRDefault="007655C8" w:rsidP="003373A4">
            <w:pPr>
              <w:jc w:val="right"/>
              <w:rPr>
                <w:rFonts w:ascii="Arial" w:hAnsi="Arial" w:cs="Arial"/>
                <w:sz w:val="22"/>
                <w:szCs w:val="22"/>
              </w:rPr>
            </w:pPr>
            <w:r w:rsidRPr="001C4B22">
              <w:rPr>
                <w:rFonts w:ascii="Arial" w:hAnsi="Arial" w:cs="Arial"/>
                <w:sz w:val="22"/>
                <w:szCs w:val="22"/>
              </w:rPr>
              <w:t xml:space="preserve"> 0</w:t>
            </w:r>
          </w:p>
        </w:tc>
      </w:tr>
      <w:tr w:rsidR="007655C8" w:rsidRPr="001C4B22" w:rsidTr="003C38C8">
        <w:tc>
          <w:tcPr>
            <w:tcW w:w="6516" w:type="dxa"/>
            <w:vAlign w:val="center"/>
          </w:tcPr>
          <w:p w:rsidR="007655C8" w:rsidRPr="001C4B22" w:rsidRDefault="007655C8" w:rsidP="003373A4">
            <w:pPr>
              <w:rPr>
                <w:rFonts w:ascii="Arial" w:hAnsi="Arial" w:cs="Arial"/>
                <w:sz w:val="22"/>
                <w:szCs w:val="22"/>
              </w:rPr>
            </w:pPr>
            <w:r w:rsidRPr="001C4B22">
              <w:rPr>
                <w:rFonts w:ascii="Arial" w:hAnsi="Arial" w:cs="Arial"/>
                <w:sz w:val="22"/>
                <w:szCs w:val="22"/>
              </w:rPr>
              <w:t>INGRESOS DERIVADOS DE FINANCIAMIENTOS.</w:t>
            </w:r>
          </w:p>
        </w:tc>
        <w:tc>
          <w:tcPr>
            <w:tcW w:w="3402" w:type="dxa"/>
            <w:vAlign w:val="center"/>
          </w:tcPr>
          <w:p w:rsidR="007655C8" w:rsidRPr="001C4B22" w:rsidRDefault="007655C8" w:rsidP="003373A4">
            <w:pPr>
              <w:jc w:val="right"/>
              <w:rPr>
                <w:rFonts w:ascii="Arial" w:hAnsi="Arial" w:cs="Arial"/>
                <w:sz w:val="22"/>
                <w:szCs w:val="22"/>
              </w:rPr>
            </w:pPr>
            <w:r w:rsidRPr="001C4B22">
              <w:rPr>
                <w:rFonts w:ascii="Arial" w:hAnsi="Arial" w:cs="Arial"/>
                <w:sz w:val="22"/>
                <w:szCs w:val="22"/>
              </w:rPr>
              <w:t>0</w:t>
            </w:r>
          </w:p>
        </w:tc>
      </w:tr>
      <w:tr w:rsidR="007655C8" w:rsidRPr="001C4B22" w:rsidTr="003C38C8">
        <w:tc>
          <w:tcPr>
            <w:tcW w:w="6516" w:type="dxa"/>
            <w:tcBorders>
              <w:bottom w:val="single" w:sz="4" w:space="0" w:color="auto"/>
            </w:tcBorders>
            <w:shd w:val="clear" w:color="auto" w:fill="D9D9D9" w:themeFill="background1" w:themeFillShade="D9"/>
            <w:vAlign w:val="center"/>
          </w:tcPr>
          <w:p w:rsidR="007655C8" w:rsidRPr="001C4B22" w:rsidRDefault="007655C8" w:rsidP="003373A4">
            <w:pPr>
              <w:jc w:val="right"/>
              <w:rPr>
                <w:rFonts w:ascii="Arial" w:hAnsi="Arial" w:cs="Arial"/>
                <w:b/>
                <w:sz w:val="22"/>
                <w:szCs w:val="22"/>
              </w:rPr>
            </w:pPr>
            <w:r w:rsidRPr="001C4B22">
              <w:rPr>
                <w:rFonts w:ascii="Arial" w:hAnsi="Arial" w:cs="Arial"/>
                <w:b/>
                <w:sz w:val="22"/>
                <w:szCs w:val="22"/>
              </w:rPr>
              <w:t>TOTAL DE LOS INGRESOS</w:t>
            </w:r>
          </w:p>
        </w:tc>
        <w:tc>
          <w:tcPr>
            <w:tcW w:w="3402" w:type="dxa"/>
            <w:tcBorders>
              <w:bottom w:val="single" w:sz="4" w:space="0" w:color="auto"/>
            </w:tcBorders>
            <w:shd w:val="clear" w:color="auto" w:fill="D9D9D9" w:themeFill="background1" w:themeFillShade="D9"/>
            <w:vAlign w:val="center"/>
          </w:tcPr>
          <w:p w:rsidR="007655C8" w:rsidRPr="001C4B22" w:rsidRDefault="007655C8" w:rsidP="003373A4">
            <w:pPr>
              <w:jc w:val="right"/>
              <w:rPr>
                <w:rFonts w:ascii="Arial" w:hAnsi="Arial" w:cs="Arial"/>
                <w:b/>
                <w:sz w:val="22"/>
                <w:szCs w:val="22"/>
              </w:rPr>
            </w:pPr>
            <w:r w:rsidRPr="001C4B22">
              <w:rPr>
                <w:rFonts w:ascii="Arial" w:hAnsi="Arial" w:cs="Arial"/>
                <w:b/>
                <w:sz w:val="22"/>
                <w:szCs w:val="22"/>
              </w:rPr>
              <w:t xml:space="preserve">    $  </w:t>
            </w:r>
            <w:r w:rsidR="0089334D">
              <w:rPr>
                <w:rFonts w:ascii="Arial" w:hAnsi="Arial" w:cs="Arial"/>
                <w:b/>
                <w:sz w:val="22"/>
                <w:szCs w:val="22"/>
              </w:rPr>
              <w:t>140 ,556,244</w:t>
            </w:r>
          </w:p>
          <w:p w:rsidR="007655C8" w:rsidRPr="001C4B22" w:rsidRDefault="007655C8" w:rsidP="003373A4">
            <w:pPr>
              <w:jc w:val="right"/>
              <w:rPr>
                <w:rFonts w:ascii="Arial" w:hAnsi="Arial" w:cs="Arial"/>
                <w:b/>
                <w:sz w:val="22"/>
                <w:szCs w:val="22"/>
              </w:rPr>
            </w:pPr>
          </w:p>
          <w:p w:rsidR="007655C8" w:rsidRPr="001C4B22" w:rsidRDefault="007655C8" w:rsidP="003373A4">
            <w:pPr>
              <w:jc w:val="right"/>
              <w:rPr>
                <w:rFonts w:ascii="Arial" w:hAnsi="Arial" w:cs="Arial"/>
                <w:b/>
                <w:sz w:val="22"/>
                <w:szCs w:val="22"/>
              </w:rPr>
            </w:pPr>
          </w:p>
        </w:tc>
      </w:tr>
      <w:tr w:rsidR="007655C8" w:rsidRPr="001C4B22" w:rsidTr="003C38C8">
        <w:tc>
          <w:tcPr>
            <w:tcW w:w="6516" w:type="dxa"/>
            <w:tcBorders>
              <w:top w:val="single" w:sz="4" w:space="0" w:color="auto"/>
              <w:left w:val="nil"/>
              <w:bottom w:val="single" w:sz="4" w:space="0" w:color="auto"/>
              <w:right w:val="nil"/>
            </w:tcBorders>
            <w:vAlign w:val="center"/>
          </w:tcPr>
          <w:p w:rsidR="007655C8" w:rsidRPr="001C4B22" w:rsidRDefault="007655C8" w:rsidP="003373A4">
            <w:pPr>
              <w:rPr>
                <w:rFonts w:ascii="Arial" w:hAnsi="Arial" w:cs="Arial"/>
                <w:sz w:val="22"/>
                <w:szCs w:val="22"/>
              </w:rPr>
            </w:pPr>
          </w:p>
        </w:tc>
        <w:tc>
          <w:tcPr>
            <w:tcW w:w="3402" w:type="dxa"/>
            <w:tcBorders>
              <w:top w:val="single" w:sz="4" w:space="0" w:color="auto"/>
              <w:left w:val="nil"/>
              <w:bottom w:val="single" w:sz="4" w:space="0" w:color="auto"/>
              <w:right w:val="nil"/>
            </w:tcBorders>
            <w:vAlign w:val="center"/>
          </w:tcPr>
          <w:p w:rsidR="007655C8" w:rsidRPr="001C4B22" w:rsidRDefault="007655C8" w:rsidP="003373A4">
            <w:pPr>
              <w:jc w:val="right"/>
              <w:rPr>
                <w:rFonts w:ascii="Arial" w:hAnsi="Arial" w:cs="Arial"/>
                <w:sz w:val="22"/>
                <w:szCs w:val="22"/>
              </w:rPr>
            </w:pPr>
          </w:p>
        </w:tc>
      </w:tr>
      <w:tr w:rsidR="007655C8" w:rsidRPr="001C4B22" w:rsidTr="003C38C8">
        <w:tc>
          <w:tcPr>
            <w:tcW w:w="9918" w:type="dxa"/>
            <w:gridSpan w:val="2"/>
            <w:tcBorders>
              <w:top w:val="single" w:sz="4" w:space="0" w:color="auto"/>
            </w:tcBorders>
            <w:shd w:val="clear" w:color="auto" w:fill="A6A6A6" w:themeFill="background1" w:themeFillShade="A6"/>
            <w:vAlign w:val="center"/>
          </w:tcPr>
          <w:p w:rsidR="007655C8" w:rsidRPr="001C4B22" w:rsidRDefault="007655C8" w:rsidP="003373A4">
            <w:pPr>
              <w:jc w:val="center"/>
              <w:rPr>
                <w:rFonts w:ascii="Arial" w:hAnsi="Arial" w:cs="Arial"/>
                <w:sz w:val="22"/>
                <w:szCs w:val="22"/>
              </w:rPr>
            </w:pPr>
          </w:p>
        </w:tc>
      </w:tr>
      <w:tr w:rsidR="007655C8" w:rsidRPr="001C4B22" w:rsidTr="003C38C8">
        <w:tc>
          <w:tcPr>
            <w:tcW w:w="6516" w:type="dxa"/>
            <w:vAlign w:val="center"/>
          </w:tcPr>
          <w:p w:rsidR="007655C8" w:rsidRPr="001C4B22" w:rsidRDefault="007655C8" w:rsidP="003373A4">
            <w:pPr>
              <w:rPr>
                <w:rFonts w:ascii="Arial" w:hAnsi="Arial" w:cs="Arial"/>
                <w:sz w:val="22"/>
                <w:szCs w:val="22"/>
              </w:rPr>
            </w:pPr>
            <w:r w:rsidRPr="001C4B22">
              <w:rPr>
                <w:rFonts w:ascii="Arial" w:hAnsi="Arial" w:cs="Arial"/>
                <w:sz w:val="22"/>
                <w:szCs w:val="22"/>
              </w:rPr>
              <w:t>SERVICIOS PERSONALES</w:t>
            </w:r>
          </w:p>
        </w:tc>
        <w:tc>
          <w:tcPr>
            <w:tcW w:w="3402" w:type="dxa"/>
            <w:vAlign w:val="center"/>
          </w:tcPr>
          <w:p w:rsidR="007655C8" w:rsidRPr="001C4B22" w:rsidRDefault="00BB5EFA" w:rsidP="003373A4">
            <w:pPr>
              <w:jc w:val="right"/>
              <w:rPr>
                <w:rFonts w:ascii="Arial" w:hAnsi="Arial" w:cs="Arial"/>
                <w:sz w:val="22"/>
                <w:szCs w:val="22"/>
              </w:rPr>
            </w:pPr>
            <w:r>
              <w:rPr>
                <w:rFonts w:ascii="Arial" w:hAnsi="Arial" w:cs="Arial"/>
                <w:sz w:val="22"/>
                <w:szCs w:val="22"/>
              </w:rPr>
              <w:t>49</w:t>
            </w:r>
            <w:r w:rsidR="00722A6C">
              <w:rPr>
                <w:rFonts w:ascii="Arial" w:hAnsi="Arial" w:cs="Arial"/>
                <w:sz w:val="22"/>
                <w:szCs w:val="22"/>
              </w:rPr>
              <w:t>,</w:t>
            </w:r>
            <w:r>
              <w:rPr>
                <w:rFonts w:ascii="Arial" w:hAnsi="Arial" w:cs="Arial"/>
                <w:sz w:val="22"/>
                <w:szCs w:val="22"/>
              </w:rPr>
              <w:t>063</w:t>
            </w:r>
            <w:r w:rsidR="00722A6C">
              <w:rPr>
                <w:rFonts w:ascii="Arial" w:hAnsi="Arial" w:cs="Arial"/>
                <w:sz w:val="22"/>
                <w:szCs w:val="22"/>
              </w:rPr>
              <w:t>,</w:t>
            </w:r>
            <w:r>
              <w:rPr>
                <w:rFonts w:ascii="Arial" w:hAnsi="Arial" w:cs="Arial"/>
                <w:sz w:val="22"/>
                <w:szCs w:val="22"/>
              </w:rPr>
              <w:t>383</w:t>
            </w:r>
            <w:r w:rsidR="00722A6C">
              <w:rPr>
                <w:rFonts w:ascii="Arial" w:hAnsi="Arial" w:cs="Arial"/>
                <w:sz w:val="22"/>
                <w:szCs w:val="22"/>
              </w:rPr>
              <w:t>.00</w:t>
            </w:r>
          </w:p>
        </w:tc>
      </w:tr>
      <w:tr w:rsidR="007655C8" w:rsidRPr="001C4B22" w:rsidTr="003C38C8">
        <w:tc>
          <w:tcPr>
            <w:tcW w:w="6516" w:type="dxa"/>
            <w:vAlign w:val="center"/>
          </w:tcPr>
          <w:p w:rsidR="007655C8" w:rsidRPr="001C4B22" w:rsidRDefault="007655C8" w:rsidP="003373A4">
            <w:pPr>
              <w:rPr>
                <w:rFonts w:ascii="Arial" w:hAnsi="Arial" w:cs="Arial"/>
                <w:sz w:val="22"/>
                <w:szCs w:val="22"/>
              </w:rPr>
            </w:pPr>
            <w:r w:rsidRPr="001C4B22">
              <w:rPr>
                <w:rFonts w:ascii="Arial" w:hAnsi="Arial" w:cs="Arial"/>
                <w:sz w:val="22"/>
                <w:szCs w:val="22"/>
              </w:rPr>
              <w:t>MATERIALES Y SUMINISTROS</w:t>
            </w:r>
          </w:p>
        </w:tc>
        <w:tc>
          <w:tcPr>
            <w:tcW w:w="3402" w:type="dxa"/>
            <w:vAlign w:val="center"/>
          </w:tcPr>
          <w:p w:rsidR="007655C8" w:rsidRPr="001C4B22" w:rsidRDefault="00722A6C" w:rsidP="003373A4">
            <w:pPr>
              <w:jc w:val="right"/>
              <w:rPr>
                <w:rFonts w:ascii="Arial" w:hAnsi="Arial" w:cs="Arial"/>
                <w:sz w:val="22"/>
                <w:szCs w:val="22"/>
              </w:rPr>
            </w:pPr>
            <w:r>
              <w:rPr>
                <w:rFonts w:ascii="Arial" w:hAnsi="Arial" w:cs="Arial"/>
                <w:sz w:val="22"/>
                <w:szCs w:val="22"/>
              </w:rPr>
              <w:t>20.764.412</w:t>
            </w:r>
            <w:r w:rsidR="007655C8" w:rsidRPr="001C4B22">
              <w:rPr>
                <w:rFonts w:ascii="Arial" w:hAnsi="Arial" w:cs="Arial"/>
                <w:sz w:val="22"/>
                <w:szCs w:val="22"/>
              </w:rPr>
              <w:t>.00</w:t>
            </w:r>
          </w:p>
        </w:tc>
      </w:tr>
      <w:tr w:rsidR="007655C8" w:rsidRPr="001C4B22" w:rsidTr="003C38C8">
        <w:tc>
          <w:tcPr>
            <w:tcW w:w="6516" w:type="dxa"/>
            <w:vAlign w:val="center"/>
          </w:tcPr>
          <w:p w:rsidR="007655C8" w:rsidRPr="001C4B22" w:rsidRDefault="007655C8" w:rsidP="003373A4">
            <w:pPr>
              <w:rPr>
                <w:rFonts w:ascii="Arial" w:hAnsi="Arial" w:cs="Arial"/>
                <w:sz w:val="22"/>
                <w:szCs w:val="22"/>
              </w:rPr>
            </w:pPr>
            <w:r w:rsidRPr="001C4B22">
              <w:rPr>
                <w:rFonts w:ascii="Arial" w:hAnsi="Arial" w:cs="Arial"/>
                <w:sz w:val="22"/>
                <w:szCs w:val="22"/>
              </w:rPr>
              <w:t>SERVICIOS GENERALES</w:t>
            </w:r>
          </w:p>
        </w:tc>
        <w:tc>
          <w:tcPr>
            <w:tcW w:w="3402" w:type="dxa"/>
            <w:vAlign w:val="center"/>
          </w:tcPr>
          <w:p w:rsidR="007655C8" w:rsidRPr="001C4B22" w:rsidRDefault="00BD4AF8" w:rsidP="003373A4">
            <w:pPr>
              <w:jc w:val="right"/>
              <w:rPr>
                <w:rFonts w:ascii="Arial" w:hAnsi="Arial" w:cs="Arial"/>
                <w:sz w:val="22"/>
                <w:szCs w:val="22"/>
              </w:rPr>
            </w:pPr>
            <w:r>
              <w:rPr>
                <w:rFonts w:ascii="Arial" w:hAnsi="Arial" w:cs="Arial"/>
                <w:sz w:val="22"/>
                <w:szCs w:val="22"/>
              </w:rPr>
              <w:t>21.186,009</w:t>
            </w:r>
            <w:r w:rsidR="007655C8" w:rsidRPr="001C4B22">
              <w:rPr>
                <w:rFonts w:ascii="Arial" w:hAnsi="Arial" w:cs="Arial"/>
                <w:sz w:val="22"/>
                <w:szCs w:val="22"/>
              </w:rPr>
              <w:t>.00</w:t>
            </w:r>
          </w:p>
        </w:tc>
      </w:tr>
      <w:tr w:rsidR="007655C8" w:rsidRPr="001C4B22" w:rsidTr="003C38C8">
        <w:tc>
          <w:tcPr>
            <w:tcW w:w="6516" w:type="dxa"/>
            <w:vAlign w:val="center"/>
          </w:tcPr>
          <w:p w:rsidR="007655C8" w:rsidRPr="001C4B22" w:rsidRDefault="007655C8" w:rsidP="003373A4">
            <w:pPr>
              <w:rPr>
                <w:rFonts w:ascii="Arial" w:hAnsi="Arial" w:cs="Arial"/>
                <w:sz w:val="22"/>
                <w:szCs w:val="22"/>
              </w:rPr>
            </w:pPr>
            <w:r w:rsidRPr="001C4B22">
              <w:rPr>
                <w:rFonts w:ascii="Arial" w:hAnsi="Arial" w:cs="Arial"/>
                <w:sz w:val="22"/>
                <w:szCs w:val="22"/>
              </w:rPr>
              <w:t>TRANSFERENCIAS, ASIGNACIONES, SUBSIDIOS Y OTRAS AYUDAS</w:t>
            </w:r>
          </w:p>
        </w:tc>
        <w:tc>
          <w:tcPr>
            <w:tcW w:w="3402" w:type="dxa"/>
            <w:vAlign w:val="center"/>
          </w:tcPr>
          <w:p w:rsidR="007655C8" w:rsidRPr="001C4B22" w:rsidRDefault="00BD4AF8" w:rsidP="003373A4">
            <w:pPr>
              <w:jc w:val="right"/>
              <w:rPr>
                <w:rFonts w:ascii="Arial" w:hAnsi="Arial" w:cs="Arial"/>
                <w:sz w:val="22"/>
                <w:szCs w:val="22"/>
              </w:rPr>
            </w:pPr>
            <w:r>
              <w:rPr>
                <w:rFonts w:ascii="Arial" w:hAnsi="Arial" w:cs="Arial"/>
                <w:sz w:val="22"/>
                <w:szCs w:val="22"/>
              </w:rPr>
              <w:t>10.944,800</w:t>
            </w:r>
            <w:r w:rsidR="007655C8" w:rsidRPr="001C4B22">
              <w:rPr>
                <w:rFonts w:ascii="Arial" w:hAnsi="Arial" w:cs="Arial"/>
                <w:sz w:val="22"/>
                <w:szCs w:val="22"/>
              </w:rPr>
              <w:t>.00</w:t>
            </w:r>
          </w:p>
          <w:p w:rsidR="007655C8" w:rsidRPr="001C4B22" w:rsidRDefault="007655C8" w:rsidP="003373A4">
            <w:pPr>
              <w:jc w:val="right"/>
              <w:rPr>
                <w:rFonts w:ascii="Arial" w:hAnsi="Arial" w:cs="Arial"/>
                <w:sz w:val="22"/>
                <w:szCs w:val="22"/>
              </w:rPr>
            </w:pPr>
          </w:p>
        </w:tc>
      </w:tr>
      <w:tr w:rsidR="007655C8" w:rsidRPr="001C4B22" w:rsidTr="003C38C8">
        <w:tc>
          <w:tcPr>
            <w:tcW w:w="6516" w:type="dxa"/>
            <w:vAlign w:val="center"/>
          </w:tcPr>
          <w:p w:rsidR="007655C8" w:rsidRPr="001C4B22" w:rsidRDefault="007655C8" w:rsidP="003373A4">
            <w:pPr>
              <w:rPr>
                <w:rFonts w:ascii="Arial" w:hAnsi="Arial" w:cs="Arial"/>
                <w:sz w:val="22"/>
                <w:szCs w:val="22"/>
              </w:rPr>
            </w:pPr>
            <w:r w:rsidRPr="001C4B22">
              <w:rPr>
                <w:rFonts w:ascii="Arial" w:hAnsi="Arial" w:cs="Arial"/>
                <w:sz w:val="22"/>
                <w:szCs w:val="22"/>
              </w:rPr>
              <w:t>BIENES MUEBLES, INMUEBLES E INTANGIBLES</w:t>
            </w:r>
          </w:p>
        </w:tc>
        <w:tc>
          <w:tcPr>
            <w:tcW w:w="3402" w:type="dxa"/>
            <w:vAlign w:val="center"/>
          </w:tcPr>
          <w:p w:rsidR="007655C8" w:rsidRPr="001C4B22" w:rsidRDefault="00BD4AF8" w:rsidP="003373A4">
            <w:pPr>
              <w:jc w:val="right"/>
              <w:rPr>
                <w:rFonts w:ascii="Arial" w:hAnsi="Arial" w:cs="Arial"/>
                <w:sz w:val="22"/>
                <w:szCs w:val="22"/>
              </w:rPr>
            </w:pPr>
            <w:r>
              <w:rPr>
                <w:rFonts w:ascii="Arial" w:hAnsi="Arial" w:cs="Arial"/>
                <w:sz w:val="22"/>
                <w:szCs w:val="22"/>
              </w:rPr>
              <w:t>2.905.740</w:t>
            </w:r>
            <w:r w:rsidR="007655C8" w:rsidRPr="001C4B22">
              <w:rPr>
                <w:rFonts w:ascii="Arial" w:hAnsi="Arial" w:cs="Arial"/>
                <w:sz w:val="22"/>
                <w:szCs w:val="22"/>
              </w:rPr>
              <w:t>.00</w:t>
            </w:r>
          </w:p>
        </w:tc>
      </w:tr>
      <w:tr w:rsidR="007655C8" w:rsidRPr="001C4B22" w:rsidTr="003C38C8">
        <w:tc>
          <w:tcPr>
            <w:tcW w:w="6516" w:type="dxa"/>
            <w:vAlign w:val="center"/>
          </w:tcPr>
          <w:p w:rsidR="007655C8" w:rsidRPr="001C4B22" w:rsidRDefault="007655C8" w:rsidP="003373A4">
            <w:pPr>
              <w:rPr>
                <w:rFonts w:ascii="Arial" w:hAnsi="Arial" w:cs="Arial"/>
                <w:sz w:val="22"/>
                <w:szCs w:val="22"/>
              </w:rPr>
            </w:pPr>
            <w:r w:rsidRPr="001C4B22">
              <w:rPr>
                <w:rFonts w:ascii="Arial" w:hAnsi="Arial" w:cs="Arial"/>
                <w:sz w:val="22"/>
                <w:szCs w:val="22"/>
              </w:rPr>
              <w:t>INVERSIÓN PUBLICA</w:t>
            </w:r>
          </w:p>
        </w:tc>
        <w:tc>
          <w:tcPr>
            <w:tcW w:w="3402" w:type="dxa"/>
            <w:vAlign w:val="center"/>
          </w:tcPr>
          <w:p w:rsidR="007655C8" w:rsidRPr="001C4B22" w:rsidRDefault="00722A6C" w:rsidP="003373A4">
            <w:pPr>
              <w:jc w:val="right"/>
              <w:rPr>
                <w:rFonts w:ascii="Arial" w:hAnsi="Arial" w:cs="Arial"/>
                <w:sz w:val="22"/>
                <w:szCs w:val="22"/>
              </w:rPr>
            </w:pPr>
            <w:r>
              <w:rPr>
                <w:rFonts w:ascii="Arial" w:hAnsi="Arial" w:cs="Arial"/>
                <w:sz w:val="22"/>
                <w:szCs w:val="22"/>
              </w:rPr>
              <w:t>35,691,900</w:t>
            </w:r>
            <w:r w:rsidR="007655C8" w:rsidRPr="001C4B22">
              <w:rPr>
                <w:rFonts w:ascii="Arial" w:hAnsi="Arial" w:cs="Arial"/>
                <w:sz w:val="22"/>
                <w:szCs w:val="22"/>
              </w:rPr>
              <w:t>.00</w:t>
            </w:r>
          </w:p>
        </w:tc>
      </w:tr>
      <w:tr w:rsidR="007655C8" w:rsidRPr="001C4B22" w:rsidTr="003C38C8">
        <w:tc>
          <w:tcPr>
            <w:tcW w:w="6516" w:type="dxa"/>
            <w:vAlign w:val="center"/>
          </w:tcPr>
          <w:p w:rsidR="007655C8" w:rsidRPr="001C4B22" w:rsidRDefault="007655C8" w:rsidP="003373A4">
            <w:pPr>
              <w:rPr>
                <w:rFonts w:ascii="Arial" w:hAnsi="Arial" w:cs="Arial"/>
                <w:sz w:val="22"/>
                <w:szCs w:val="22"/>
              </w:rPr>
            </w:pPr>
            <w:r w:rsidRPr="001C4B22">
              <w:rPr>
                <w:rFonts w:ascii="Arial" w:hAnsi="Arial" w:cs="Arial"/>
                <w:sz w:val="22"/>
                <w:szCs w:val="22"/>
              </w:rPr>
              <w:t>INVERSIONES FINANCIERAS Y OTRAS PROVISIONES</w:t>
            </w:r>
          </w:p>
        </w:tc>
        <w:tc>
          <w:tcPr>
            <w:tcW w:w="3402" w:type="dxa"/>
            <w:vAlign w:val="center"/>
          </w:tcPr>
          <w:p w:rsidR="007655C8" w:rsidRPr="001C4B22" w:rsidRDefault="007655C8" w:rsidP="003373A4">
            <w:pPr>
              <w:jc w:val="right"/>
              <w:rPr>
                <w:rFonts w:ascii="Arial" w:hAnsi="Arial" w:cs="Arial"/>
                <w:sz w:val="22"/>
                <w:szCs w:val="22"/>
              </w:rPr>
            </w:pPr>
            <w:r w:rsidRPr="001C4B22">
              <w:rPr>
                <w:rFonts w:ascii="Arial" w:hAnsi="Arial" w:cs="Arial"/>
                <w:sz w:val="22"/>
                <w:szCs w:val="22"/>
              </w:rPr>
              <w:t>0</w:t>
            </w:r>
          </w:p>
        </w:tc>
      </w:tr>
      <w:tr w:rsidR="007655C8" w:rsidRPr="001C4B22" w:rsidTr="003C38C8">
        <w:tc>
          <w:tcPr>
            <w:tcW w:w="6516" w:type="dxa"/>
            <w:vAlign w:val="center"/>
          </w:tcPr>
          <w:p w:rsidR="007655C8" w:rsidRPr="001C4B22" w:rsidRDefault="007655C8" w:rsidP="003373A4">
            <w:pPr>
              <w:rPr>
                <w:rFonts w:ascii="Arial" w:hAnsi="Arial" w:cs="Arial"/>
                <w:sz w:val="22"/>
                <w:szCs w:val="22"/>
              </w:rPr>
            </w:pPr>
            <w:r w:rsidRPr="001C4B22">
              <w:rPr>
                <w:rFonts w:ascii="Arial" w:hAnsi="Arial" w:cs="Arial"/>
                <w:sz w:val="22"/>
                <w:szCs w:val="22"/>
              </w:rPr>
              <w:t>PARTICIPACIONES Y APORTACIONES</w:t>
            </w:r>
          </w:p>
        </w:tc>
        <w:tc>
          <w:tcPr>
            <w:tcW w:w="3402" w:type="dxa"/>
            <w:vAlign w:val="center"/>
          </w:tcPr>
          <w:p w:rsidR="007655C8" w:rsidRPr="001C4B22" w:rsidRDefault="007655C8" w:rsidP="003373A4">
            <w:pPr>
              <w:jc w:val="right"/>
              <w:rPr>
                <w:rFonts w:ascii="Arial" w:hAnsi="Arial" w:cs="Arial"/>
                <w:sz w:val="22"/>
                <w:szCs w:val="22"/>
              </w:rPr>
            </w:pPr>
            <w:r w:rsidRPr="001C4B22">
              <w:rPr>
                <w:rFonts w:ascii="Arial" w:hAnsi="Arial" w:cs="Arial"/>
                <w:sz w:val="22"/>
                <w:szCs w:val="22"/>
              </w:rPr>
              <w:t>0</w:t>
            </w:r>
          </w:p>
        </w:tc>
      </w:tr>
      <w:tr w:rsidR="007655C8" w:rsidRPr="001C4B22" w:rsidTr="003C38C8">
        <w:tc>
          <w:tcPr>
            <w:tcW w:w="6516" w:type="dxa"/>
            <w:vAlign w:val="center"/>
          </w:tcPr>
          <w:p w:rsidR="007655C8" w:rsidRPr="001C4B22" w:rsidRDefault="007655C8" w:rsidP="003373A4">
            <w:pPr>
              <w:rPr>
                <w:rFonts w:ascii="Arial" w:hAnsi="Arial" w:cs="Arial"/>
                <w:sz w:val="22"/>
                <w:szCs w:val="22"/>
              </w:rPr>
            </w:pPr>
            <w:r w:rsidRPr="001C4B22">
              <w:rPr>
                <w:rFonts w:ascii="Arial" w:hAnsi="Arial" w:cs="Arial"/>
                <w:sz w:val="22"/>
                <w:szCs w:val="22"/>
              </w:rPr>
              <w:t>DEUDA PUBLICA</w:t>
            </w:r>
          </w:p>
        </w:tc>
        <w:tc>
          <w:tcPr>
            <w:tcW w:w="3402" w:type="dxa"/>
            <w:vAlign w:val="center"/>
          </w:tcPr>
          <w:p w:rsidR="007655C8" w:rsidRPr="001C4B22" w:rsidRDefault="007655C8" w:rsidP="003373A4">
            <w:pPr>
              <w:jc w:val="right"/>
              <w:rPr>
                <w:rFonts w:ascii="Arial" w:hAnsi="Arial" w:cs="Arial"/>
                <w:sz w:val="22"/>
                <w:szCs w:val="22"/>
              </w:rPr>
            </w:pPr>
            <w:r w:rsidRPr="001C4B22">
              <w:rPr>
                <w:rFonts w:ascii="Arial" w:hAnsi="Arial" w:cs="Arial"/>
                <w:sz w:val="22"/>
                <w:szCs w:val="22"/>
              </w:rPr>
              <w:t>0</w:t>
            </w:r>
          </w:p>
        </w:tc>
      </w:tr>
      <w:tr w:rsidR="007655C8" w:rsidRPr="001C4B22" w:rsidTr="003C38C8">
        <w:tc>
          <w:tcPr>
            <w:tcW w:w="6516" w:type="dxa"/>
            <w:shd w:val="clear" w:color="auto" w:fill="D9D9D9" w:themeFill="background1" w:themeFillShade="D9"/>
            <w:vAlign w:val="center"/>
          </w:tcPr>
          <w:p w:rsidR="007655C8" w:rsidRPr="001C4B22" w:rsidRDefault="007655C8" w:rsidP="003373A4">
            <w:pPr>
              <w:jc w:val="right"/>
              <w:rPr>
                <w:rFonts w:ascii="Arial" w:hAnsi="Arial" w:cs="Arial"/>
                <w:b/>
                <w:sz w:val="22"/>
                <w:szCs w:val="22"/>
              </w:rPr>
            </w:pPr>
            <w:r w:rsidRPr="001C4B22">
              <w:rPr>
                <w:rFonts w:ascii="Arial" w:hAnsi="Arial" w:cs="Arial"/>
                <w:b/>
                <w:sz w:val="22"/>
                <w:szCs w:val="22"/>
              </w:rPr>
              <w:t>TOTAL DE LOS EGRESOS</w:t>
            </w:r>
          </w:p>
        </w:tc>
        <w:tc>
          <w:tcPr>
            <w:tcW w:w="3402" w:type="dxa"/>
            <w:shd w:val="clear" w:color="auto" w:fill="D9D9D9" w:themeFill="background1" w:themeFillShade="D9"/>
            <w:vAlign w:val="center"/>
          </w:tcPr>
          <w:p w:rsidR="007655C8" w:rsidRPr="001C4B22" w:rsidRDefault="00BD4AF8" w:rsidP="003373A4">
            <w:pPr>
              <w:jc w:val="right"/>
              <w:rPr>
                <w:rFonts w:ascii="Arial" w:hAnsi="Arial" w:cs="Arial"/>
                <w:b/>
                <w:sz w:val="22"/>
                <w:szCs w:val="22"/>
              </w:rPr>
            </w:pPr>
            <w:r>
              <w:rPr>
                <w:rFonts w:ascii="Arial" w:hAnsi="Arial" w:cs="Arial"/>
                <w:b/>
                <w:sz w:val="22"/>
                <w:szCs w:val="22"/>
              </w:rPr>
              <w:t>$  140 556.24</w:t>
            </w:r>
            <w:r w:rsidR="0089334D">
              <w:rPr>
                <w:rFonts w:ascii="Arial" w:hAnsi="Arial" w:cs="Arial"/>
                <w:b/>
                <w:sz w:val="22"/>
                <w:szCs w:val="22"/>
              </w:rPr>
              <w:t>4</w:t>
            </w:r>
            <w:r w:rsidR="007655C8" w:rsidRPr="001C4B22">
              <w:rPr>
                <w:rFonts w:ascii="Arial" w:hAnsi="Arial" w:cs="Arial"/>
                <w:b/>
                <w:sz w:val="22"/>
                <w:szCs w:val="22"/>
              </w:rPr>
              <w:t>.00</w:t>
            </w:r>
          </w:p>
        </w:tc>
      </w:tr>
    </w:tbl>
    <w:p w:rsidR="007655C8" w:rsidRPr="001C4B22" w:rsidRDefault="007655C8" w:rsidP="007655C8">
      <w:pPr>
        <w:jc w:val="both"/>
        <w:rPr>
          <w:rFonts w:ascii="Arial" w:hAnsi="Arial" w:cs="Arial"/>
          <w:sz w:val="22"/>
          <w:szCs w:val="22"/>
        </w:rPr>
      </w:pPr>
    </w:p>
    <w:p w:rsidR="007655C8" w:rsidRPr="001C4B22" w:rsidRDefault="007655C8" w:rsidP="007655C8">
      <w:pPr>
        <w:ind w:firstLine="708"/>
        <w:jc w:val="both"/>
        <w:rPr>
          <w:rFonts w:ascii="Arial" w:hAnsi="Arial" w:cs="Arial"/>
          <w:sz w:val="22"/>
          <w:szCs w:val="22"/>
        </w:rPr>
      </w:pPr>
      <w:r w:rsidRPr="001C4B22">
        <w:rPr>
          <w:rFonts w:ascii="Arial" w:hAnsi="Arial" w:cs="Arial"/>
          <w:sz w:val="22"/>
          <w:szCs w:val="22"/>
        </w:rPr>
        <w:t>Por lo anteriormente expuesto, es que sometemos a su consideración los presentes puntos de:</w:t>
      </w:r>
    </w:p>
    <w:p w:rsidR="007655C8" w:rsidRPr="001C4B22" w:rsidRDefault="007655C8" w:rsidP="007655C8">
      <w:pPr>
        <w:jc w:val="both"/>
        <w:rPr>
          <w:rFonts w:ascii="Arial" w:hAnsi="Arial" w:cs="Arial"/>
          <w:sz w:val="22"/>
          <w:szCs w:val="22"/>
        </w:rPr>
      </w:pPr>
    </w:p>
    <w:p w:rsidR="007655C8" w:rsidRPr="001C4B22" w:rsidRDefault="007655C8" w:rsidP="007655C8">
      <w:pPr>
        <w:jc w:val="center"/>
        <w:rPr>
          <w:rFonts w:ascii="Arial" w:hAnsi="Arial" w:cs="Arial"/>
          <w:sz w:val="22"/>
          <w:szCs w:val="22"/>
        </w:rPr>
      </w:pPr>
      <w:r w:rsidRPr="001C4B22">
        <w:rPr>
          <w:rFonts w:ascii="Arial" w:hAnsi="Arial" w:cs="Arial"/>
          <w:sz w:val="22"/>
          <w:szCs w:val="22"/>
        </w:rPr>
        <w:t xml:space="preserve">A C U E R D O </w:t>
      </w:r>
    </w:p>
    <w:p w:rsidR="007655C8" w:rsidRPr="001C4B22" w:rsidRDefault="007655C8" w:rsidP="007655C8">
      <w:pPr>
        <w:jc w:val="both"/>
        <w:rPr>
          <w:rFonts w:ascii="Arial" w:hAnsi="Arial" w:cs="Arial"/>
          <w:sz w:val="22"/>
          <w:szCs w:val="22"/>
        </w:rPr>
      </w:pPr>
    </w:p>
    <w:p w:rsidR="007655C8" w:rsidRPr="001C4B22" w:rsidRDefault="007655C8" w:rsidP="007655C8">
      <w:pPr>
        <w:jc w:val="both"/>
        <w:rPr>
          <w:rFonts w:ascii="Arial" w:eastAsia="Calibri" w:hAnsi="Arial" w:cs="Arial"/>
          <w:sz w:val="22"/>
          <w:szCs w:val="22"/>
          <w:lang w:eastAsia="en-US"/>
        </w:rPr>
      </w:pPr>
      <w:r w:rsidRPr="001C4B22">
        <w:rPr>
          <w:rFonts w:ascii="Arial" w:hAnsi="Arial" w:cs="Arial"/>
          <w:b/>
          <w:sz w:val="22"/>
          <w:szCs w:val="22"/>
        </w:rPr>
        <w:t>PRIMERO.-</w:t>
      </w:r>
      <w:r w:rsidRPr="001C4B22">
        <w:rPr>
          <w:rFonts w:ascii="Arial" w:hAnsi="Arial" w:cs="Arial"/>
          <w:sz w:val="22"/>
          <w:szCs w:val="22"/>
        </w:rPr>
        <w:t xml:space="preserve">  Se aprueba tanto en lo general como en lo particular, capítulo por capítulo, y partida por partida, el “PRESUPUESTO DE EGRESOS Y LA PLANTILLA LABORAL DE ESTE AYUNTAMIENTO, DE AYOTLAN JALIS</w:t>
      </w:r>
      <w:r w:rsidR="0089334D">
        <w:rPr>
          <w:rFonts w:ascii="Arial" w:hAnsi="Arial" w:cs="Arial"/>
          <w:sz w:val="22"/>
          <w:szCs w:val="22"/>
        </w:rPr>
        <w:t>CO PARA EL EJERCICIO FISCAL 2024</w:t>
      </w:r>
      <w:r w:rsidRPr="001C4B22">
        <w:rPr>
          <w:rFonts w:ascii="Arial" w:hAnsi="Arial" w:cs="Arial"/>
          <w:sz w:val="22"/>
          <w:szCs w:val="22"/>
        </w:rPr>
        <w:t xml:space="preserve"> CON UN MONTO TOTAL </w:t>
      </w:r>
      <w:r w:rsidR="00BD4AF8">
        <w:rPr>
          <w:rFonts w:ascii="Arial" w:hAnsi="Arial" w:cs="Arial"/>
          <w:b/>
          <w:sz w:val="22"/>
          <w:szCs w:val="22"/>
        </w:rPr>
        <w:t>$  140,556.24</w:t>
      </w:r>
      <w:r w:rsidR="0089334D">
        <w:rPr>
          <w:rFonts w:ascii="Arial" w:hAnsi="Arial" w:cs="Arial"/>
          <w:b/>
          <w:sz w:val="22"/>
          <w:szCs w:val="22"/>
        </w:rPr>
        <w:t>4</w:t>
      </w:r>
      <w:r w:rsidR="0089334D" w:rsidRPr="001C4B22">
        <w:rPr>
          <w:rFonts w:ascii="Arial" w:hAnsi="Arial" w:cs="Arial"/>
          <w:b/>
          <w:sz w:val="22"/>
          <w:szCs w:val="22"/>
        </w:rPr>
        <w:t>.00</w:t>
      </w:r>
      <w:r w:rsidR="000166B0">
        <w:rPr>
          <w:rFonts w:ascii="Arial" w:hAnsi="Arial" w:cs="Arial"/>
          <w:b/>
          <w:sz w:val="22"/>
          <w:szCs w:val="22"/>
        </w:rPr>
        <w:t xml:space="preserve"> ( CIENTO CUARENTA MILLONES QUINIENTOS CINCUE</w:t>
      </w:r>
      <w:r w:rsidR="00BD4AF8">
        <w:rPr>
          <w:rFonts w:ascii="Arial" w:hAnsi="Arial" w:cs="Arial"/>
          <w:b/>
          <w:sz w:val="22"/>
          <w:szCs w:val="22"/>
        </w:rPr>
        <w:t xml:space="preserve">NTA Y SEISMIL  DOSCIENTOS CUARENTA Y </w:t>
      </w:r>
      <w:r w:rsidR="000166B0">
        <w:rPr>
          <w:rFonts w:ascii="Arial" w:hAnsi="Arial" w:cs="Arial"/>
          <w:b/>
          <w:sz w:val="22"/>
          <w:szCs w:val="22"/>
        </w:rPr>
        <w:t xml:space="preserve">CUATRO PESOS OO/100 </w:t>
      </w:r>
      <w:bookmarkStart w:id="0" w:name="_GoBack"/>
      <w:r w:rsidR="00BD4AF8">
        <w:rPr>
          <w:rFonts w:ascii="Arial" w:hAnsi="Arial" w:cs="Arial"/>
          <w:b/>
          <w:sz w:val="22"/>
          <w:szCs w:val="22"/>
        </w:rPr>
        <w:t>MN</w:t>
      </w:r>
      <w:bookmarkEnd w:id="0"/>
      <w:r w:rsidR="000166B0">
        <w:rPr>
          <w:rFonts w:ascii="Arial" w:hAnsi="Arial" w:cs="Arial"/>
          <w:b/>
          <w:sz w:val="22"/>
          <w:szCs w:val="22"/>
        </w:rPr>
        <w:t xml:space="preserve">) </w:t>
      </w:r>
    </w:p>
    <w:p w:rsidR="007655C8" w:rsidRPr="001C4B22" w:rsidRDefault="007655C8" w:rsidP="007655C8">
      <w:pPr>
        <w:jc w:val="both"/>
        <w:rPr>
          <w:rFonts w:ascii="Arial" w:hAnsi="Arial" w:cs="Arial"/>
          <w:sz w:val="22"/>
          <w:szCs w:val="22"/>
        </w:rPr>
      </w:pPr>
      <w:r w:rsidRPr="001C4B22">
        <w:rPr>
          <w:rFonts w:ascii="Arial" w:hAnsi="Arial" w:cs="Arial"/>
          <w:b/>
          <w:sz w:val="22"/>
          <w:szCs w:val="22"/>
        </w:rPr>
        <w:t>SEGUNDO.-</w:t>
      </w:r>
      <w:r w:rsidRPr="001C4B22">
        <w:rPr>
          <w:rFonts w:ascii="Arial" w:hAnsi="Arial" w:cs="Arial"/>
          <w:sz w:val="22"/>
          <w:szCs w:val="22"/>
        </w:rPr>
        <w:t xml:space="preserve"> De conformidad a lo establecido en la Ley del Gobierno y la Administración Pública Municipal del Estado de Jalisco, en su artículo 79, remítase el citado Presupuesto de Egres</w:t>
      </w:r>
      <w:r w:rsidR="000166B0">
        <w:rPr>
          <w:rFonts w:ascii="Arial" w:hAnsi="Arial" w:cs="Arial"/>
          <w:sz w:val="22"/>
          <w:szCs w:val="22"/>
        </w:rPr>
        <w:t>os para el Ejercicio Fiscal 2024</w:t>
      </w:r>
      <w:r w:rsidRPr="001C4B22">
        <w:rPr>
          <w:rFonts w:ascii="Arial" w:hAnsi="Arial" w:cs="Arial"/>
          <w:sz w:val="22"/>
          <w:szCs w:val="22"/>
        </w:rPr>
        <w:t xml:space="preserve">, y asimismo la plantilla laboral del Ayuntamiento de AYOTLAN , JALISCO, al Congreso del Estado, para los efectos a que haya lugar. </w:t>
      </w:r>
    </w:p>
    <w:p w:rsidR="007655C8" w:rsidRPr="001C4B22" w:rsidRDefault="007655C8" w:rsidP="007655C8">
      <w:pPr>
        <w:jc w:val="both"/>
        <w:rPr>
          <w:rFonts w:ascii="Arial" w:hAnsi="Arial" w:cs="Arial"/>
          <w:sz w:val="22"/>
          <w:szCs w:val="22"/>
        </w:rPr>
      </w:pPr>
    </w:p>
    <w:p w:rsidR="007655C8" w:rsidRDefault="007655C8" w:rsidP="007655C8">
      <w:pPr>
        <w:jc w:val="both"/>
        <w:rPr>
          <w:rFonts w:ascii="Arial" w:hAnsi="Arial" w:cs="Arial"/>
          <w:sz w:val="22"/>
          <w:szCs w:val="22"/>
        </w:rPr>
      </w:pPr>
      <w:r w:rsidRPr="001C4B22">
        <w:rPr>
          <w:rFonts w:ascii="Arial" w:hAnsi="Arial" w:cs="Arial"/>
          <w:b/>
          <w:sz w:val="22"/>
          <w:szCs w:val="22"/>
        </w:rPr>
        <w:t>TERCERO.-</w:t>
      </w:r>
      <w:r w:rsidRPr="001C4B22">
        <w:rPr>
          <w:rFonts w:ascii="Arial" w:hAnsi="Arial" w:cs="Arial"/>
          <w:sz w:val="22"/>
          <w:szCs w:val="22"/>
        </w:rPr>
        <w:t xml:space="preserve"> Se faculta a los C.C. Presidente Municipal, Secretario y Síndico Municipal y Tesorero Municipal, para que den cumplimiento al presente acuerdo.</w:t>
      </w:r>
    </w:p>
    <w:p w:rsidR="00A45D6D" w:rsidRPr="001C4B22" w:rsidRDefault="00A45D6D" w:rsidP="007655C8">
      <w:pPr>
        <w:jc w:val="both"/>
        <w:rPr>
          <w:rFonts w:ascii="Arial" w:hAnsi="Arial" w:cs="Arial"/>
          <w:sz w:val="22"/>
          <w:szCs w:val="22"/>
        </w:rPr>
      </w:pPr>
    </w:p>
    <w:p w:rsidR="007655C8" w:rsidRPr="001C4B22" w:rsidRDefault="007655C8" w:rsidP="007655C8">
      <w:pPr>
        <w:rPr>
          <w:rFonts w:ascii="Arial" w:hAnsi="Arial" w:cs="Arial"/>
          <w:sz w:val="22"/>
          <w:szCs w:val="22"/>
        </w:rPr>
      </w:pPr>
    </w:p>
    <w:p w:rsidR="007655C8" w:rsidRPr="001C4B22" w:rsidRDefault="0066147E" w:rsidP="007655C8">
      <w:pPr>
        <w:pStyle w:val="Textoindependiente"/>
        <w:spacing w:after="0" w:line="240" w:lineRule="auto"/>
        <w:rPr>
          <w:rFonts w:ascii="Arial" w:hAnsi="Arial" w:cs="Arial"/>
          <w:smallCaps/>
        </w:rPr>
      </w:pPr>
      <w:r>
        <w:rPr>
          <w:rFonts w:ascii="Arial" w:hAnsi="Arial" w:cs="Arial"/>
          <w:smallCaps/>
        </w:rPr>
        <w:t xml:space="preserve"> </w:t>
      </w:r>
    </w:p>
    <w:p w:rsidR="007655C8" w:rsidRPr="001C4B22" w:rsidRDefault="007655C8" w:rsidP="007655C8">
      <w:pPr>
        <w:rPr>
          <w:rFonts w:ascii="Arial" w:hAnsi="Arial" w:cs="Arial"/>
          <w:sz w:val="22"/>
          <w:szCs w:val="22"/>
          <w:lang w:val="es-MX"/>
        </w:rPr>
      </w:pPr>
    </w:p>
    <w:p w:rsidR="007655C8" w:rsidRPr="001C4B22" w:rsidRDefault="007655C8" w:rsidP="007655C8">
      <w:pPr>
        <w:rPr>
          <w:rFonts w:ascii="Arial" w:hAnsi="Arial" w:cs="Arial"/>
          <w:sz w:val="22"/>
          <w:szCs w:val="22"/>
          <w:lang w:val="es-MX"/>
        </w:rPr>
      </w:pPr>
    </w:p>
    <w:p w:rsidR="00A33F31" w:rsidRPr="001C4B22" w:rsidRDefault="00A33F31">
      <w:pPr>
        <w:rPr>
          <w:rFonts w:ascii="Arial" w:hAnsi="Arial" w:cs="Arial"/>
          <w:sz w:val="22"/>
          <w:szCs w:val="22"/>
          <w:lang w:val="es-MX"/>
        </w:rPr>
      </w:pPr>
    </w:p>
    <w:sectPr w:rsidR="00A33F31" w:rsidRPr="001C4B22" w:rsidSect="00D71D4E">
      <w:pgSz w:w="12242" w:h="19442" w:code="190"/>
      <w:pgMar w:top="1985"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63C1"/>
    <w:multiLevelType w:val="hybridMultilevel"/>
    <w:tmpl w:val="995496D4"/>
    <w:lvl w:ilvl="0" w:tplc="2CB8DB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0D74EB"/>
    <w:multiLevelType w:val="hybridMultilevel"/>
    <w:tmpl w:val="7ADA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1F28B1"/>
    <w:multiLevelType w:val="hybridMultilevel"/>
    <w:tmpl w:val="9976E84A"/>
    <w:lvl w:ilvl="0" w:tplc="080A000F">
      <w:start w:val="1"/>
      <w:numFmt w:val="decimal"/>
      <w:lvlText w:val="%1."/>
      <w:lvlJc w:val="left"/>
      <w:pPr>
        <w:ind w:left="51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C8"/>
    <w:rsid w:val="000166B0"/>
    <w:rsid w:val="001C4B22"/>
    <w:rsid w:val="001D7E6C"/>
    <w:rsid w:val="003C38C8"/>
    <w:rsid w:val="004B6776"/>
    <w:rsid w:val="004C6D5A"/>
    <w:rsid w:val="00532E55"/>
    <w:rsid w:val="0066147E"/>
    <w:rsid w:val="00722A6C"/>
    <w:rsid w:val="007655C8"/>
    <w:rsid w:val="0089334D"/>
    <w:rsid w:val="009D10E0"/>
    <w:rsid w:val="00A33F31"/>
    <w:rsid w:val="00A45D6D"/>
    <w:rsid w:val="00BB5EFA"/>
    <w:rsid w:val="00BC2DC2"/>
    <w:rsid w:val="00BD4AF8"/>
    <w:rsid w:val="00C10C74"/>
    <w:rsid w:val="00D71D4E"/>
    <w:rsid w:val="00E85CD2"/>
    <w:rsid w:val="00EA13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4CC24-2B1E-47AE-8BB1-011D6BFE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5C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55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655C8"/>
    <w:pPr>
      <w:ind w:left="720"/>
      <w:contextualSpacing/>
    </w:pPr>
  </w:style>
  <w:style w:type="paragraph" w:styleId="Textoindependiente">
    <w:name w:val="Body Text"/>
    <w:basedOn w:val="Normal"/>
    <w:link w:val="TextoindependienteCar"/>
    <w:uiPriority w:val="99"/>
    <w:unhideWhenUsed/>
    <w:rsid w:val="007655C8"/>
    <w:pPr>
      <w:spacing w:after="120" w:line="276"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7655C8"/>
  </w:style>
  <w:style w:type="paragraph" w:styleId="Textodeglobo">
    <w:name w:val="Balloon Text"/>
    <w:basedOn w:val="Normal"/>
    <w:link w:val="TextodegloboCar"/>
    <w:uiPriority w:val="99"/>
    <w:semiHidden/>
    <w:unhideWhenUsed/>
    <w:rsid w:val="009D10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0E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1227</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CONTRALOR</dc:creator>
  <cp:keywords/>
  <dc:description/>
  <cp:lastModifiedBy>Administrador</cp:lastModifiedBy>
  <cp:revision>7</cp:revision>
  <cp:lastPrinted>2023-12-11T18:10:00Z</cp:lastPrinted>
  <dcterms:created xsi:type="dcterms:W3CDTF">2023-12-11T16:36:00Z</dcterms:created>
  <dcterms:modified xsi:type="dcterms:W3CDTF">2024-01-10T14:48:00Z</dcterms:modified>
</cp:coreProperties>
</file>